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72"/>
          <w:lang w:eastAsia="zh-CN"/>
        </w:rPr>
        <w:t xml:space="preserve">太仓市政府采购</w:t>
      </w:r>
      <w:r/>
    </w:p>
    <w:p>
      <w:pPr>
        <w:jc w:val="center"/>
        <w:spacing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72"/>
          <w:lang w:eastAsia="zh-CN"/>
        </w:rPr>
        <w:t xml:space="preserve"> </w:t>
      </w:r>
      <w:r/>
    </w:p>
    <w:p>
      <w:pPr>
        <w:jc w:val="center"/>
        <w:spacing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72"/>
          <w:lang w:eastAsia="zh-CN"/>
        </w:rPr>
        <w:t xml:space="preserve">招 标 文 件</w:t>
      </w:r>
      <w:r/>
    </w:p>
    <w:p>
      <w:pPr>
        <w:jc w:val="center"/>
        <w:spacing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lang w:eastAsia="zh-CN"/>
        </w:rPr>
        <w:t xml:space="preserve"> </w:t>
      </w:r>
      <w:r/>
    </w:p>
    <w:p>
      <w:pPr>
        <w:spacing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lang w:eastAsia="zh-CN"/>
        </w:rPr>
        <w:t xml:space="preserve"> </w:t>
      </w:r>
      <w:r/>
    </w:p>
    <w:p>
      <w:pPr>
        <w:jc w:val="right"/>
        <w:spacing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32"/>
          <w:lang w:eastAsia="zh-CN"/>
        </w:rPr>
        <w:t xml:space="preserve"> </w:t>
      </w:r>
      <w:r/>
    </w:p>
    <w:p>
      <w:pPr>
        <w:ind w:firstLine="1084"/>
        <w:spacing w:line="440" w:lineRule="exac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bookmarkStart w:id="0" w:name="OLE_LINK1"/>
      <w:r>
        <w:rPr>
          <w:rFonts w:hint="eastAsia" w:cs="宋体" w:asciiTheme="minorEastAsia" w:hAnsiTheme="minorEastAsia" w:eastAsiaTheme="minorEastAsia"/>
          <w:b/>
          <w:sz w:val="36"/>
          <w:lang w:eastAsia="zh-CN"/>
        </w:rPr>
        <w:t xml:space="preserve">项目编号：JSZC-320585-JZCG-G2026-0033</w:t>
      </w:r>
      <w:r/>
    </w:p>
    <w:p>
      <w:pPr>
        <w:ind w:firstLine="1084"/>
        <w:spacing w:line="440" w:lineRule="exac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6"/>
          <w:lang w:eastAsia="zh-CN"/>
        </w:rPr>
        <w:t xml:space="preserve">项目名称：</w:t>
      </w:r>
      <w:bookmarkStart w:id="1" w:name="OLE_LINK2"/>
      <w:r>
        <w:rPr>
          <w:rFonts w:hint="eastAsia" w:cs="宋体" w:asciiTheme="minorEastAsia" w:hAnsiTheme="minorEastAsia" w:eastAsiaTheme="minorEastAsia"/>
          <w:b/>
          <w:sz w:val="36"/>
          <w:lang w:eastAsia="zh-CN"/>
        </w:rPr>
        <w:t xml:space="preserve">2026年物业管理服务</w:t>
      </w:r>
      <w:bookmarkEnd w:id="1"/>
      <w:r/>
      <w:r/>
    </w:p>
    <w:p>
      <w:pPr>
        <w:ind w:right="-345" w:firstLine="1084"/>
        <w:spacing w:line="440" w:lineRule="exac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6"/>
          <w:lang w:eastAsia="zh-CN"/>
        </w:rPr>
        <w:t xml:space="preserve">采购单位：太仓市娄江新城医院（瑞金医院太仓分院）</w:t>
      </w:r>
      <w:bookmarkEnd w:id="0"/>
      <w:r/>
      <w:r/>
    </w:p>
    <w:p>
      <w:pPr>
        <w:ind w:firstLine="1084"/>
        <w:spacing w:line="440" w:lineRule="exac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6"/>
          <w:lang w:eastAsia="zh-CN"/>
        </w:rPr>
        <w:t xml:space="preserve">采购项目类别：服务类</w:t>
      </w:r>
      <w:r/>
    </w:p>
    <w:p>
      <w:pPr>
        <w:ind w:firstLine="1084"/>
        <w:spacing w:line="440" w:lineRule="exac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6"/>
          <w:lang w:eastAsia="zh-CN"/>
        </w:rPr>
        <w:t xml:space="preserve">标的所属行业：（十四）物业管理</w:t>
      </w:r>
      <w:r/>
    </w:p>
    <w:p>
      <w:pPr>
        <w:ind w:firstLine="1084"/>
        <w:spacing w:line="440" w:lineRule="exac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6"/>
          <w:lang w:eastAsia="zh-CN"/>
        </w:rPr>
      </w:r>
      <w:r/>
    </w:p>
    <w:p>
      <w:pPr>
        <w:jc w:val="center"/>
        <w:spacing w:line="440" w:lineRule="exact"/>
        <w:rPr>
          <w:rFonts w:cs="宋体" w:asciiTheme="minorEastAsia" w:hAnsiTheme="minorEastAsia" w:eastAsiaTheme="minorEastAsia"/>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44"/>
          <w:lang w:eastAsia="zh-CN"/>
        </w:rPr>
      </w:r>
      <w:r/>
    </w:p>
    <w:p>
      <w:pPr>
        <w:jc w:val="center"/>
        <w:spacing w:line="440" w:lineRule="exact"/>
        <w:rPr>
          <w:rFonts w:cs="宋体" w:asciiTheme="minorEastAsia" w:hAnsiTheme="minorEastAsia" w:eastAsiaTheme="minorEastAsia"/>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44"/>
          <w:lang w:eastAsia="zh-CN"/>
        </w:rPr>
      </w:r>
      <w:r/>
    </w:p>
    <w:p>
      <w:pPr>
        <w:jc w:val="center"/>
        <w:spacing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44"/>
          <w:lang w:eastAsia="zh-CN"/>
        </w:rPr>
        <w:t xml:space="preserve">苏州市公共资源交易中心太仓分中心</w:t>
      </w:r>
      <w:r/>
    </w:p>
    <w:p>
      <w:pPr>
        <w:jc w:val="center"/>
        <w:spacing w:line="440" w:lineRule="exact"/>
        <w:rPr>
          <w:rFonts w:cs="宋体" w:asciiTheme="minorEastAsia" w:hAnsiTheme="minorEastAsia" w:eastAsiaTheme="minorEastAsia"/>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44"/>
          <w:lang w:eastAsia="zh-CN"/>
        </w:rPr>
      </w:r>
      <w:r/>
    </w:p>
    <w:p>
      <w:pPr>
        <w:jc w:val="center"/>
        <w:spacing w:line="440" w:lineRule="exact"/>
        <w:rPr>
          <w:rFonts w:cs="宋体" w:asciiTheme="minorEastAsia" w:hAnsiTheme="minorEastAsia" w:eastAsiaTheme="minorEastAsia"/>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44"/>
          <w:lang w:eastAsia="zh-CN"/>
        </w:rPr>
        <w:t xml:space="preserve">202</w:t>
      </w:r>
      <w:r>
        <w:rPr>
          <w:rFonts w:hint="eastAsia" w:cs="宋体" w:asciiTheme="minorEastAsia" w:hAnsiTheme="minorEastAsia" w:eastAsiaTheme="minorEastAsia"/>
          <w:sz w:val="44"/>
          <w:lang w:eastAsia="zh-CN"/>
        </w:rPr>
        <w:t xml:space="preserve">6</w:t>
      </w:r>
      <w:r>
        <w:rPr>
          <w:rFonts w:cs="宋体" w:asciiTheme="minorEastAsia" w:hAnsiTheme="minorEastAsia" w:eastAsiaTheme="minorEastAsia"/>
          <w:sz w:val="44"/>
          <w:lang w:eastAsia="zh-CN"/>
        </w:rPr>
        <w:t xml:space="preserve">年</w:t>
      </w:r>
      <w:r>
        <w:rPr>
          <w:rFonts w:hint="eastAsia" w:cs="宋体" w:asciiTheme="minorEastAsia" w:hAnsiTheme="minorEastAsia" w:eastAsiaTheme="minorEastAsia"/>
          <w:sz w:val="44"/>
          <w:lang w:val="en-US" w:eastAsia="zh-CN"/>
        </w:rPr>
        <w:t xml:space="preserve">5</w:t>
      </w:r>
      <w:r>
        <w:rPr>
          <w:rFonts w:cs="宋体" w:asciiTheme="minorEastAsia" w:hAnsiTheme="minorEastAsia" w:eastAsiaTheme="minorEastAsia"/>
          <w:sz w:val="44"/>
          <w:lang w:eastAsia="zh-CN"/>
        </w:rPr>
        <w:t xml:space="preserve">月</w:t>
      </w:r>
      <w:r/>
    </w:p>
    <w:p>
      <w:pPr>
        <w:jc w:val="center"/>
        <w:spacing w:line="85" w:lineRule="atLeas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6"/>
          <w:lang w:eastAsia="zh-CN"/>
        </w:rPr>
      </w:r>
      <w:r/>
    </w:p>
    <w:p>
      <w:pPr>
        <w:jc w:val="center"/>
        <w:spacing w:line="85" w:lineRule="atLeas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6"/>
          <w:lang w:eastAsia="zh-CN"/>
        </w:rPr>
      </w:r>
      <w:r/>
    </w:p>
    <w:p>
      <w:pPr>
        <w:jc w:val="center"/>
        <w:spacing w:line="85" w:lineRule="atLeas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6"/>
          <w:lang w:eastAsia="zh-CN"/>
        </w:rPr>
      </w:r>
      <w:r/>
    </w:p>
    <w:p>
      <w:pPr>
        <w:jc w:val="center"/>
        <w:spacing w:line="85" w:lineRule="atLeas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6"/>
          <w:lang w:eastAsia="zh-CN"/>
        </w:rPr>
      </w:r>
      <w:r/>
    </w:p>
    <w:p>
      <w:pPr>
        <w:jc w:val="center"/>
        <w:spacing w:line="85" w:lineRule="atLeas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6"/>
          <w:lang w:eastAsia="zh-CN"/>
        </w:rPr>
      </w:r>
      <w:r/>
    </w:p>
    <w:p>
      <w:pPr>
        <w:jc w:val="center"/>
        <w:spacing w:line="85" w:lineRule="atLeas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6"/>
          <w:lang w:eastAsia="zh-CN"/>
        </w:rPr>
        <w:t xml:space="preserve">目 录</w:t>
      </w:r>
      <w:r/>
    </w:p>
    <w:p>
      <w:pPr>
        <w:spacing w:line="85" w:lineRule="atLeast"/>
        <w:rPr>
          <w:rFonts w:cs="宋体" w:asciiTheme="minorEastAsia" w:hAnsiTheme="minorEastAsia" w:eastAsiaTheme="minorEastAsia"/>
          <w:sz w:val="30"/>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30"/>
          <w:lang w:eastAsia="zh-CN"/>
        </w:rPr>
      </w:r>
      <w:r/>
    </w:p>
    <w:p>
      <w:pPr>
        <w:spacing w:line="520" w:lineRule="exac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lang w:eastAsia="zh-CN"/>
        </w:rPr>
        <w:t xml:space="preserve">第一部分：招标公告</w:t>
      </w:r>
      <w:r/>
    </w:p>
    <w:p>
      <w:pPr>
        <w:spacing w:line="520" w:lineRule="exac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lang w:eastAsia="zh-CN"/>
        </w:rPr>
        <w:t xml:space="preserve">第二部分：投标人须知</w:t>
      </w:r>
      <w:r/>
    </w:p>
    <w:p>
      <w:pPr>
        <w:spacing w:line="520" w:lineRule="exac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lang w:eastAsia="zh-CN"/>
        </w:rPr>
        <w:t xml:space="preserve">第三部分：项目需求</w:t>
      </w:r>
      <w:r/>
    </w:p>
    <w:p>
      <w:pPr>
        <w:spacing w:line="520" w:lineRule="exac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lang w:eastAsia="zh-CN"/>
        </w:rPr>
        <w:t xml:space="preserve">第四部分：投标文件格式</w:t>
      </w:r>
      <w:r/>
    </w:p>
    <w:p>
      <w:pPr>
        <w:spacing w:line="520" w:lineRule="exac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lang w:eastAsia="zh-CN"/>
        </w:rPr>
        <w:t xml:space="preserve">第五部分：评标方法与评标标准</w:t>
      </w:r>
      <w:r/>
    </w:p>
    <w:p>
      <w:pPr>
        <w:spacing w:line="520" w:lineRule="exac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lang w:eastAsia="zh-CN"/>
        </w:rPr>
        <w:t xml:space="preserve">第六部分：合同主要条款</w:t>
      </w:r>
      <w:r/>
    </w:p>
    <w:p>
      <w:pPr>
        <w:spacing w:before="240" w:after="240" w:line="520" w:lineRule="exac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 </w:t>
      </w:r>
      <w:r/>
    </w:p>
    <w:p>
      <w:pPr>
        <w:spacing w:before="240" w:after="240"/>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 </w:t>
      </w:r>
      <w:r/>
    </w:p>
    <w:p>
      <w:pPr>
        <w:spacing w:before="240" w:after="240"/>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 </w:t>
      </w:r>
      <w:r/>
    </w:p>
    <w:p>
      <w:pPr>
        <w:spacing w:before="240" w:after="240"/>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 </w:t>
      </w:r>
      <w:r/>
    </w:p>
    <w:p>
      <w:pPr>
        <w:spacing w:before="240" w:after="240"/>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 </w:t>
      </w:r>
      <w:r/>
    </w:p>
    <w:p>
      <w:pPr>
        <w:spacing w:before="240" w:after="240"/>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 </w:t>
      </w:r>
      <w:r/>
    </w:p>
    <w:p>
      <w:pPr>
        <w:jc w:val="center"/>
        <w:spacing w:before="240" w:after="240"/>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lang w:eastAsia="zh-CN"/>
        </w:rPr>
        <w:br w:type="page" w:clear="all"/>
      </w:r>
      <w:r/>
    </w:p>
    <w:p>
      <w:pPr>
        <w:pStyle w:val="744"/>
        <w:jc w:val="center"/>
        <w:spacing w:after="0" w:line="480" w:lineRule="exact"/>
        <w:rPr>
          <w:rFonts w:cs="宋体" w:asciiTheme="minorEastAsia" w:hAnsiTheme="minorEastAsia" w:eastAsiaTheme="minorEastAsia"/>
          <w:sz w:val="24"/>
          <w:szCs w:val="24"/>
          <w:shd w:val="clear" w:color="auto" w:fill="ffffff"/>
          <w:lang w:eastAsia="zh-CN"/>
        </w:rPr>
      </w:pPr>
      <w:r>
        <w:rPr>
          <w:rFonts w:hint="eastAsia" w:cs="宋体" w:asciiTheme="minorEastAsia" w:hAnsiTheme="minorEastAsia" w:eastAsiaTheme="minorEastAsia"/>
          <w:b/>
          <w:sz w:val="44"/>
        </w:rPr>
        <w:t xml:space="preserve">第一部分</w:t>
      </w:r>
      <w:r>
        <w:rPr>
          <w:rFonts w:hint="eastAsia" w:cs="宋体" w:asciiTheme="minorEastAsia" w:hAnsiTheme="minorEastAsia" w:eastAsiaTheme="minorEastAsia"/>
          <w:b/>
          <w:sz w:val="44"/>
          <w:lang w:eastAsia="zh-CN"/>
        </w:rPr>
        <w:t xml:space="preserve">    </w:t>
      </w:r>
      <w:r>
        <w:rPr>
          <w:rFonts w:hint="eastAsia" w:cs="宋体" w:asciiTheme="minorEastAsia" w:hAnsiTheme="minorEastAsia" w:eastAsiaTheme="minorEastAsia"/>
          <w:b/>
          <w:sz w:val="44"/>
        </w:rPr>
        <w:t xml:space="preserve">招标公告</w:t>
      </w:r>
      <w:bookmarkStart w:id="2" w:name="OLE_LINK14"/>
      <w:r/>
      <w:r/>
    </w:p>
    <w:tbl>
      <w:tblPr>
        <w:tblStyle w:val="714"/>
        <w:tblW w:w="928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28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283" w:type="dxa"/>
            <w:vAlign w:val="center"/>
            <w:textDirection w:val="lrTb"/>
            <w:noWrap w:val="false"/>
          </w:tcPr>
          <w:p>
            <w:pPr>
              <w:pStyle w:val="744"/>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项目概况</w:t>
            </w:r>
            <w:r/>
          </w:p>
          <w:p>
            <w:pPr>
              <w:pStyle w:val="744"/>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2026年物业管理服务JSZC-320585-JZCG-G2026-0033招标项目的潜在投标人应在“苏采云</w:t>
            </w:r>
            <w:r>
              <w:rPr>
                <w:rFonts w:hint="eastAsia" w:ascii="仿宋" w:hAnsi="仿宋" w:eastAsia="仿宋" w:cs="仿宋"/>
                <w:sz w:val="24"/>
                <w:szCs w:val="24"/>
                <w:shd w:val="clear" w:color="auto" w:fill="ffffff"/>
                <w:lang w:eastAsia="zh-CN"/>
              </w:rPr>
              <w:t xml:space="preserve">”系统（网址：http://jszfcg.jsczt.cn/）自行下载 获取招标文件，并于</w:t>
            </w:r>
            <w:bookmarkStart w:id="52" w:name="_GoBack"/>
            <w:r/>
            <w:bookmarkEnd w:id="52"/>
            <w:r>
              <w:rPr>
                <w:rFonts w:hint="eastAsia" w:ascii="仿宋" w:hAnsi="仿宋" w:eastAsia="仿宋" w:cs="仿宋"/>
                <w:sz w:val="24"/>
                <w:szCs w:val="24"/>
                <w:shd w:val="clear" w:color="auto" w:fill="ffffff"/>
                <w:lang w:eastAsia="zh-CN"/>
              </w:rPr>
              <w:t xml:space="preserve">2026-6-5 09:30 （北京时间）前递交投标文件。</w:t>
            </w:r>
            <w:r/>
          </w:p>
        </w:tc>
      </w:tr>
    </w:tbl>
    <w:p>
      <w:pPr>
        <w:pStyle w:val="705"/>
        <w:keepLines w:val="0"/>
        <w:keepNext w:val="0"/>
        <w:spacing w:before="0" w:after="0" w:line="360" w:lineRule="auto"/>
        <w:rPr>
          <w:rFonts w:ascii="仿宋" w:hAnsi="仿宋" w:eastAsia="仿宋" w:cs="仿宋"/>
          <w:sz w:val="24"/>
          <w:szCs w:val="24"/>
          <w:lang w:eastAsia="zh-CN"/>
        </w:rPr>
      </w:pPr>
      <w:r>
        <w:rPr>
          <w:rStyle w:val="749"/>
          <w:rFonts w:hint="eastAsia" w:ascii="仿宋" w:hAnsi="仿宋" w:eastAsia="仿宋" w:cs="仿宋"/>
          <w:sz w:val="24"/>
          <w:szCs w:val="24"/>
          <w:shd w:val="clear" w:color="auto" w:fill="ffffff"/>
          <w:lang w:eastAsia="zh-CN"/>
        </w:rPr>
        <w:t xml:space="preserve">一、项目基本情况</w:t>
      </w:r>
      <w:r/>
    </w:p>
    <w:p>
      <w:pPr>
        <w:pStyle w:val="744"/>
        <w:spacing w:after="0" w:line="360" w:lineRule="auto"/>
        <w:rPr>
          <w:rFonts w:ascii="仿宋" w:hAnsi="仿宋" w:eastAsia="仿宋" w:cs="仿宋"/>
          <w:sz w:val="24"/>
          <w:szCs w:val="24"/>
          <w:shd w:val="clear" w:color="auto" w:fill="ffffff"/>
          <w:lang w:eastAsia="zh-CN"/>
        </w:rPr>
      </w:pPr>
      <w:r/>
      <w:bookmarkStart w:id="3" w:name="OLE_LINK35"/>
      <w:r>
        <w:rPr>
          <w:rFonts w:hint="eastAsia" w:ascii="仿宋" w:hAnsi="仿宋" w:eastAsia="仿宋" w:cs="仿宋"/>
          <w:sz w:val="24"/>
          <w:szCs w:val="24"/>
          <w:shd w:val="clear" w:color="auto" w:fill="ffffff"/>
          <w:lang w:eastAsia="zh-CN"/>
        </w:rPr>
        <w:t xml:space="preserve">项目编号：JSZC-320585-JZCG-G2026-0033</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项目名称：2026年物业管理服务</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预算金额：</w:t>
      </w:r>
      <w:bookmarkStart w:id="4" w:name="OLE_LINK18"/>
      <w:r>
        <w:rPr>
          <w:rFonts w:hint="eastAsia" w:ascii="仿宋" w:hAnsi="仿宋" w:eastAsia="仿宋" w:cs="仿宋"/>
          <w:sz w:val="24"/>
          <w:szCs w:val="24"/>
          <w:shd w:val="clear" w:color="auto" w:fill="ffffff"/>
          <w:lang w:eastAsia="zh-CN"/>
        </w:rPr>
        <w:t xml:space="preserve">1500万元；</w:t>
      </w:r>
      <w:bookmarkEnd w:id="4"/>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最高限价：</w:t>
      </w:r>
      <w:bookmarkStart w:id="5" w:name="OLE_LINK61"/>
      <w:r>
        <w:rPr>
          <w:rFonts w:hint="eastAsia" w:ascii="仿宋" w:hAnsi="仿宋" w:eastAsia="仿宋" w:cs="仿宋"/>
          <w:sz w:val="24"/>
          <w:szCs w:val="24"/>
          <w:shd w:val="clear" w:color="auto" w:fill="ffffff"/>
          <w:lang w:eastAsia="zh-CN"/>
        </w:rPr>
        <w:t xml:space="preserve">无；</w:t>
      </w:r>
      <w:bookmarkEnd w:id="5"/>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采购方式：公开招标 </w:t>
      </w:r>
      <w:bookmarkEnd w:id="2"/>
      <w:r/>
      <w:bookmarkEnd w:id="3"/>
      <w:r/>
      <w:r/>
    </w:p>
    <w:p>
      <w:pPr>
        <w:pStyle w:val="744"/>
        <w:spacing w:after="0" w:line="360" w:lineRule="auto"/>
        <w:rPr>
          <w:rFonts w:ascii="仿宋" w:hAnsi="仿宋" w:eastAsia="仿宋" w:cs="仿宋"/>
          <w:sz w:val="24"/>
          <w:szCs w:val="24"/>
          <w:shd w:val="clear" w:color="auto" w:fill="ffffff"/>
          <w:lang w:val="zh-CN" w:eastAsia="zh-CN"/>
        </w:rPr>
      </w:pPr>
      <w:r>
        <w:rPr>
          <w:rFonts w:hint="eastAsia" w:ascii="仿宋" w:hAnsi="仿宋" w:eastAsia="仿宋" w:cs="仿宋"/>
          <w:sz w:val="24"/>
          <w:szCs w:val="24"/>
          <w:shd w:val="clear" w:color="auto" w:fill="ffffff"/>
          <w:lang w:eastAsia="zh-CN"/>
        </w:rPr>
        <w:t xml:space="preserve">采购需求：</w:t>
      </w:r>
      <w:bookmarkStart w:id="6" w:name="OLE_LINK58"/>
      <w:r/>
      <w:bookmarkStart w:id="7" w:name="OLE_LINK31"/>
      <w:r>
        <w:rPr>
          <w:rFonts w:hint="eastAsia" w:ascii="仿宋" w:hAnsi="仿宋" w:eastAsia="仿宋" w:cs="仿宋"/>
          <w:sz w:val="24"/>
          <w:szCs w:val="24"/>
          <w:shd w:val="clear" w:color="auto" w:fill="ffffff"/>
          <w:lang w:eastAsia="zh-CN"/>
        </w:rPr>
        <w:t xml:space="preserve">本项目为太仓市娄江新城医院（瑞金医院太仓分院）物业管理服务，服务范围包括：安保、保洁、宿舍管理、会务、运送、工勤等。具体内容详见第三部分项目需求。</w:t>
      </w:r>
      <w:r/>
    </w:p>
    <w:p>
      <w:pPr>
        <w:pStyle w:val="744"/>
        <w:spacing w:after="0" w:line="360" w:lineRule="auto"/>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eastAsia="zh-CN"/>
        </w:rPr>
        <w:t xml:space="preserve">本项目允许做分包采购。</w:t>
      </w:r>
      <w:bookmarkEnd w:id="6"/>
      <w:r/>
      <w:bookmarkEnd w:id="7"/>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合同履行期限：</w:t>
      </w:r>
      <w:bookmarkStart w:id="8" w:name="OLE_LINK30"/>
      <w:r>
        <w:rPr>
          <w:rFonts w:hint="eastAsia" w:ascii="仿宋" w:hAnsi="仿宋" w:eastAsia="仿宋" w:cs="仿宋"/>
          <w:sz w:val="24"/>
          <w:szCs w:val="24"/>
          <w:shd w:val="clear" w:color="auto" w:fill="ffffff"/>
          <w:lang w:eastAsia="zh-CN"/>
        </w:rPr>
        <w:t xml:space="preserve">自合同签订之日起1年。</w:t>
      </w:r>
      <w:bookmarkEnd w:id="8"/>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本项目（是/否）接受联合体投标：不接受联合体</w:t>
      </w:r>
      <w:r/>
    </w:p>
    <w:p>
      <w:pPr>
        <w:pStyle w:val="705"/>
        <w:keepLines w:val="0"/>
        <w:keepNext w:val="0"/>
        <w:spacing w:before="0" w:after="0" w:line="360" w:lineRule="auto"/>
        <w:rPr>
          <w:rFonts w:ascii="仿宋" w:hAnsi="仿宋" w:eastAsia="仿宋" w:cs="仿宋"/>
          <w:sz w:val="24"/>
          <w:szCs w:val="24"/>
          <w:lang w:eastAsia="zh-CN"/>
        </w:rPr>
      </w:pPr>
      <w:r>
        <w:rPr>
          <w:rStyle w:val="749"/>
          <w:rFonts w:hint="eastAsia" w:ascii="仿宋" w:hAnsi="仿宋" w:eastAsia="仿宋" w:cs="仿宋"/>
          <w:sz w:val="24"/>
          <w:szCs w:val="24"/>
          <w:shd w:val="clear" w:color="auto" w:fill="ffffff"/>
          <w:lang w:eastAsia="zh-CN"/>
        </w:rPr>
        <w:t xml:space="preserve">二、申请人的资格要求</w:t>
      </w:r>
      <w:r/>
    </w:p>
    <w:p>
      <w:pPr>
        <w:pStyle w:val="744"/>
        <w:spacing w:after="0" w:line="360" w:lineRule="auto"/>
        <w:rPr>
          <w:rFonts w:ascii="仿宋" w:hAnsi="仿宋" w:eastAsia="仿宋" w:cs="仿宋"/>
          <w:sz w:val="24"/>
          <w:szCs w:val="24"/>
          <w:lang w:eastAsia="zh-CN"/>
        </w:rPr>
        <w:outlineLvl w:val="2"/>
      </w:pPr>
      <w:r>
        <w:rPr>
          <w:rFonts w:hint="eastAsia" w:ascii="仿宋" w:hAnsi="仿宋" w:eastAsia="仿宋" w:cs="仿宋"/>
          <w:sz w:val="24"/>
          <w:szCs w:val="24"/>
          <w:shd w:val="clear" w:color="auto" w:fill="ffffff"/>
          <w:lang w:eastAsia="zh-CN"/>
        </w:rPr>
        <w:t xml:space="preserve">（一）满足《中华人民共和国政府采购法》第二十二条规定；</w:t>
      </w:r>
      <w:r/>
    </w:p>
    <w:p>
      <w:pPr>
        <w:pStyle w:val="744"/>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1.具有独立承担民事责任的能力证明。包括法人或者其他组织的营业执照等证明文件，自然人的身份证明；</w:t>
      </w:r>
      <w:r/>
    </w:p>
    <w:p>
      <w:pPr>
        <w:pStyle w:val="744"/>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2.具有良好的商业信誉和健全的财务会计制度证明。</w:t>
      </w:r>
      <w:r/>
    </w:p>
    <w:p>
      <w:pPr>
        <w:pStyle w:val="744"/>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3.具备履行合同所必需的设备和专业技术能力的证明材料或承诺；</w:t>
      </w:r>
      <w:r/>
    </w:p>
    <w:p>
      <w:pPr>
        <w:pStyle w:val="744"/>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3.依法缴纳税收和社会保障资金的相关资料；</w:t>
      </w:r>
      <w:r/>
    </w:p>
    <w:p>
      <w:pPr>
        <w:pStyle w:val="744"/>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5.参加政府采购活动前三年内在经营活动中没有重大违法记录的书面声明函；</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val="en-US" w:eastAsia="zh-CN"/>
        </w:rPr>
        <w:t xml:space="preserve">6</w:t>
      </w:r>
      <w:r>
        <w:rPr>
          <w:rFonts w:hint="eastAsia" w:ascii="仿宋" w:hAnsi="仿宋" w:eastAsia="仿宋" w:cs="仿宋"/>
          <w:sz w:val="24"/>
          <w:szCs w:val="24"/>
          <w:shd w:val="clear" w:color="auto" w:fill="ffffff"/>
          <w:lang w:eastAsia="zh-CN"/>
        </w:rPr>
        <w:t xml:space="preserve">.采购文件要求的其他资格证明文件</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（二）落实政府采购政策需满足的资格要求：</w:t>
      </w:r>
      <w:r/>
    </w:p>
    <w:p>
      <w:pPr>
        <w:pStyle w:val="744"/>
        <w:ind w:firstLine="482"/>
        <w:spacing w:after="0" w:line="360" w:lineRule="auto"/>
        <w:rPr>
          <w:rFonts w:ascii="仿宋" w:hAnsi="仿宋" w:eastAsia="仿宋" w:cs="仿宋"/>
          <w:b/>
          <w:bCs/>
          <w:sz w:val="24"/>
          <w:szCs w:val="24"/>
          <w:shd w:val="clear" w:color="auto" w:fill="ffffff"/>
          <w:lang w:eastAsia="zh-CN"/>
        </w:rPr>
      </w:pPr>
      <w:r/>
      <w:bookmarkStart w:id="9" w:name="OLE_LINK29"/>
      <w:r>
        <w:rPr>
          <w:rFonts w:hint="eastAsia" w:ascii="仿宋" w:hAnsi="仿宋" w:eastAsia="仿宋" w:cs="仿宋"/>
          <w:b/>
          <w:bCs/>
          <w:sz w:val="24"/>
          <w:szCs w:val="24"/>
          <w:shd w:val="clear" w:color="auto" w:fill="ffffff"/>
          <w:lang w:eastAsia="zh-CN"/>
        </w:rPr>
        <w:t xml:space="preserve">本项目属于面向中小企业预留采购份额项目。</w:t>
      </w:r>
      <w:r/>
    </w:p>
    <w:p>
      <w:pPr>
        <w:pStyle w:val="744"/>
        <w:ind w:firstLine="482"/>
        <w:spacing w:after="0" w:line="360" w:lineRule="auto"/>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eastAsia="zh-CN"/>
        </w:rPr>
        <w:t xml:space="preserve">中小企业参加投标的，必须提供《中小企业声明函》或《残疾人福利性单位声明函》或由省级以上监狱管理局、戒毒管理局（含新疆生产建设兵团）出具的属于监狱企业的证明文件。</w:t>
      </w:r>
      <w:r/>
    </w:p>
    <w:p>
      <w:pPr>
        <w:pStyle w:val="744"/>
        <w:ind w:firstLine="482"/>
        <w:spacing w:after="0" w:line="360" w:lineRule="auto"/>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eastAsia="zh-CN"/>
        </w:rPr>
        <w:t xml:space="preserve">大型企业参加投标的，须将采购项目的一定比例分包给一家或多家中小企业进行，分包意向协议中预留给中小企业的金额应当不低于投标报价的50%。接受分包的中小企业和分包企业之间不得存在直接控股、管理关系。</w:t>
      </w:r>
      <w:r/>
    </w:p>
    <w:p>
      <w:pPr>
        <w:pStyle w:val="744"/>
        <w:ind w:firstLine="482"/>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b/>
          <w:bCs/>
          <w:sz w:val="24"/>
          <w:szCs w:val="24"/>
          <w:shd w:val="clear" w:color="auto" w:fill="ffffff"/>
          <w:lang w:eastAsia="zh-CN"/>
        </w:rPr>
        <w:t xml:space="preserve">小微企业不得将合同分包给大中型企业，中型企业不得将合同分包给大型企业。</w:t>
      </w:r>
      <w:bookmarkEnd w:id="9"/>
      <w:r/>
      <w:r/>
    </w:p>
    <w:p>
      <w:pPr>
        <w:pStyle w:val="744"/>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（三）本项目的特定资格要求： </w:t>
      </w:r>
      <w:r/>
    </w:p>
    <w:p>
      <w:pPr>
        <w:pStyle w:val="744"/>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744"/>
        <w:spacing w:after="0" w:line="360" w:lineRule="auto"/>
        <w:rPr>
          <w:rFonts w:ascii="仿宋" w:hAnsi="仿宋" w:eastAsia="仿宋" w:cs="仿宋"/>
          <w:b/>
          <w:bCs/>
          <w:color w:val="auto"/>
          <w:sz w:val="24"/>
          <w:szCs w:val="24"/>
          <w:highlight w:val="none"/>
          <w:lang w:eastAsia="zh-CN"/>
        </w:rPr>
        <w:pBdr>
          <w:top w:val="none" w:color="000000" w:sz="0" w:space="0"/>
          <w:left w:val="none" w:color="000000" w:sz="0" w:space="0"/>
          <w:right w:val="none" w:color="000000" w:sz="0" w:space="0"/>
        </w:pBdr>
      </w:pPr>
      <w:r/>
      <w:bookmarkStart w:id="10" w:name="OLE_LINK48"/>
      <w:r/>
      <w:bookmarkStart w:id="11" w:name="OLE_LINK28"/>
      <w:r/>
      <w:bookmarkStart w:id="12" w:name="OLE_LINK59"/>
      <w:r>
        <w:rPr>
          <w:rFonts w:hint="eastAsia" w:ascii="仿宋" w:hAnsi="仿宋" w:eastAsia="仿宋" w:cs="仿宋"/>
          <w:b/>
          <w:bCs/>
          <w:sz w:val="24"/>
          <w:szCs w:val="24"/>
          <w:lang w:eastAsia="zh-CN"/>
        </w:rPr>
        <w:t xml:space="preserve">2.投</w:t>
      </w:r>
      <w:r>
        <w:rPr>
          <w:rFonts w:hint="eastAsia" w:ascii="仿宋" w:hAnsi="仿宋" w:eastAsia="仿宋" w:cs="仿宋"/>
          <w:b/>
          <w:bCs/>
          <w:color w:val="auto"/>
          <w:sz w:val="24"/>
          <w:szCs w:val="24"/>
          <w:highlight w:val="none"/>
          <w:lang w:eastAsia="zh-CN"/>
        </w:rPr>
        <w:t xml:space="preserve">标供应商或承接保安服务的分包供应商应当具备江苏省公安厅颁发的《保安服务许可证》（外省的保安服务分包商需在苏州市有关部门备案）。</w:t>
      </w:r>
      <w:r/>
    </w:p>
    <w:p>
      <w:pPr>
        <w:spacing w:after="0" w:line="360" w:lineRule="auto"/>
        <w:rPr>
          <w:rFonts w:ascii="仿宋" w:hAnsi="仿宋" w:eastAsia="仿宋" w:cs="仿宋"/>
          <w:b/>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3.本项目人员要求：</w:t>
      </w:r>
      <w:r/>
    </w:p>
    <w:p>
      <w:pPr>
        <w:spacing w:after="0" w:line="360" w:lineRule="auto"/>
        <w:rPr>
          <w:rFonts w:ascii="仿宋" w:hAnsi="仿宋" w:eastAsia="仿宋" w:cs="仿宋"/>
          <w:b/>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bookmarkStart w:id="13" w:name="OLE_LINK26"/>
      <w:r>
        <w:rPr>
          <w:rFonts w:hint="eastAsia" w:ascii="仿宋" w:hAnsi="仿宋" w:eastAsia="仿宋" w:cs="仿宋"/>
          <w:b/>
          <w:bCs/>
          <w:color w:val="auto"/>
          <w:sz w:val="24"/>
          <w:szCs w:val="24"/>
          <w:highlight w:val="none"/>
          <w:shd w:val="clear" w:color="auto" w:fill="ffffff"/>
          <w:lang w:eastAsia="zh-CN"/>
        </w:rPr>
        <w:t xml:space="preserve">（</w:t>
      </w:r>
      <w:bookmarkStart w:id="14" w:name="OLE_LINK27"/>
      <w:r>
        <w:rPr>
          <w:rFonts w:hint="eastAsia" w:ascii="仿宋" w:hAnsi="仿宋" w:eastAsia="仿宋" w:cs="仿宋"/>
          <w:b/>
          <w:bCs/>
          <w:color w:val="auto"/>
          <w:sz w:val="24"/>
          <w:szCs w:val="24"/>
          <w:highlight w:val="none"/>
          <w:shd w:val="clear" w:color="auto" w:fill="ffffff"/>
          <w:lang w:eastAsia="zh-CN"/>
        </w:rPr>
        <w:t xml:space="preserve">1）</w:t>
      </w:r>
      <w:r>
        <w:rPr>
          <w:rFonts w:hint="eastAsia" w:ascii="仿宋" w:hAnsi="仿宋" w:eastAsia="仿宋" w:cs="仿宋"/>
          <w:b/>
          <w:bCs/>
          <w:color w:val="auto"/>
          <w:sz w:val="24"/>
          <w:szCs w:val="24"/>
          <w:highlight w:val="none"/>
          <w:lang w:eastAsia="zh-CN"/>
        </w:rPr>
        <w:t xml:space="preserve">拟投入的</w:t>
      </w:r>
      <w:r>
        <w:rPr>
          <w:rFonts w:hint="eastAsia" w:ascii="仿宋" w:hAnsi="仿宋" w:eastAsia="仿宋" w:cs="仿宋"/>
          <w:b/>
          <w:bCs/>
          <w:color w:val="auto"/>
          <w:sz w:val="24"/>
          <w:szCs w:val="24"/>
          <w:highlight w:val="none"/>
          <w:shd w:val="clear" w:color="auto" w:fill="ffffff"/>
          <w:lang w:eastAsia="zh-CN"/>
        </w:rPr>
        <w:t xml:space="preserve">用工人员人数至少236人，拟投人员</w:t>
      </w:r>
      <w:r>
        <w:rPr>
          <w:rFonts w:hint="eastAsia" w:ascii="仿宋" w:hAnsi="仿宋" w:eastAsia="仿宋" w:cs="仿宋"/>
          <w:b/>
          <w:bCs/>
          <w:color w:val="auto"/>
          <w:sz w:val="24"/>
          <w:szCs w:val="24"/>
          <w:highlight w:val="none"/>
          <w:lang w:eastAsia="zh-CN"/>
        </w:rPr>
        <w:t xml:space="preserve">（除保洁98人及运送人员39人外）均须提供开标前3个月中任意1个月投标单位或其分包单位为其缴纳社保证明扫描件并加盖单位公章，未提供作无效标。</w:t>
      </w:r>
      <w:bookmarkEnd w:id="13"/>
      <w:r/>
      <w:bookmarkEnd w:id="14"/>
      <w:r/>
      <w:r/>
    </w:p>
    <w:p>
      <w:pPr>
        <w:spacing w:after="0" w:line="360" w:lineRule="auto"/>
        <w:rPr>
          <w:rFonts w:ascii="仿宋" w:hAnsi="仿宋" w:eastAsia="仿宋" w:cs="仿宋"/>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shd w:val="clear" w:color="auto" w:fill="ffffff"/>
          <w:lang w:eastAsia="zh-CN"/>
        </w:rPr>
        <w:t xml:space="preserve">（</w:t>
      </w:r>
      <w:r>
        <w:rPr>
          <w:rFonts w:hint="eastAsia" w:ascii="仿宋" w:hAnsi="仿宋" w:eastAsia="仿宋" w:cs="仿宋"/>
          <w:b/>
          <w:bCs/>
          <w:color w:val="auto"/>
          <w:sz w:val="24"/>
          <w:szCs w:val="24"/>
          <w:highlight w:val="none"/>
          <w:lang w:eastAsia="zh-CN"/>
        </w:rPr>
        <w:t xml:space="preserve">2）需要提供资质证书的拟投人员中：①保安经理（1人）具有公安部门颁发的保安员证书，且具有建（构）筑物消防</w:t>
      </w:r>
      <w:r>
        <w:rPr>
          <w:rFonts w:hint="eastAsia" w:ascii="仿宋" w:hAnsi="仿宋" w:eastAsia="仿宋" w:cs="仿宋"/>
          <w:b/>
          <w:bCs/>
          <w:sz w:val="24"/>
          <w:szCs w:val="24"/>
          <w:lang w:eastAsia="zh-CN"/>
        </w:rPr>
        <w:t xml:space="preserve">员证或消防设施操作员证；提供不少于10人的保安员证书；②消防监控室值班员（4人）须持有建（构）筑物消防员证或消防设施操作员证；③零星辅助维护领班（1人）须持有高压电工作业证或低压电工作业证。</w:t>
      </w:r>
      <w:bookmarkEnd w:id="10"/>
      <w:r/>
      <w:r/>
    </w:p>
    <w:p>
      <w:pPr>
        <w:spacing w:after="0" w:line="360" w:lineRule="auto"/>
        <w:rPr>
          <w:rFonts w:ascii="仿宋" w:hAnsi="仿宋" w:eastAsia="仿宋" w:cs="仿宋"/>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eastAsia="zh-CN"/>
        </w:rPr>
        <w:t xml:space="preserve">4.本项目为专门面向中小企业采购的服务类项目，全部拟投人员应当是具备《劳动合同》的或者供应商提供承诺函，承诺中标后聘请签订《劳动合同》的服务人员参与本项目，否则视为无效投标。</w:t>
      </w:r>
      <w:r/>
    </w:p>
    <w:p>
      <w:pPr>
        <w:pStyle w:val="744"/>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（四）拒绝下述供应商参加本次采购活动：</w:t>
      </w:r>
      <w:r/>
    </w:p>
    <w:p>
      <w:pPr>
        <w:pStyle w:val="744"/>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1、供应商单位负责人为同一人或者存在直接控股、管理关系的不同供应商，不得参加同一合同项下的政府采购活动。</w:t>
      </w:r>
      <w:r/>
    </w:p>
    <w:p>
      <w:pPr>
        <w:pStyle w:val="744"/>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2、凡为采购项目提供整体设计、规范编制或者项目管理、监理、检测等服务的供应商，不得再参加本项目的采购活动。</w:t>
      </w:r>
      <w:r/>
    </w:p>
    <w:p>
      <w:pPr>
        <w:pStyle w:val="744"/>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3、法人的分支机构不得参加响应活动（除银行、保险、石油石化、电力、电信等行业特殊情况外）。</w:t>
      </w:r>
      <w:r/>
    </w:p>
    <w:p>
      <w:pPr>
        <w:pStyle w:val="744"/>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11"/>
      <w:r/>
      <w:bookmarkEnd w:id="12"/>
      <w:r/>
      <w:r/>
    </w:p>
    <w:p>
      <w:pPr>
        <w:pStyle w:val="705"/>
        <w:keepLines w:val="0"/>
        <w:keepNext w:val="0"/>
        <w:spacing w:before="0" w:after="0" w:line="360" w:lineRule="auto"/>
        <w:rPr>
          <w:rFonts w:ascii="仿宋" w:hAnsi="仿宋" w:eastAsia="仿宋" w:cs="仿宋"/>
          <w:sz w:val="24"/>
          <w:szCs w:val="24"/>
          <w:lang w:eastAsia="zh-CN"/>
        </w:rPr>
      </w:pPr>
      <w:r>
        <w:rPr>
          <w:rStyle w:val="749"/>
          <w:rFonts w:hint="eastAsia" w:ascii="仿宋" w:hAnsi="仿宋" w:eastAsia="仿宋" w:cs="仿宋"/>
          <w:sz w:val="24"/>
          <w:szCs w:val="24"/>
          <w:shd w:val="clear" w:color="auto" w:fill="ffffff"/>
          <w:lang w:eastAsia="zh-CN"/>
        </w:rPr>
        <w:t xml:space="preserve">三、获取招标文件</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时间：自招标文件公告发布之日起5个工作日</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地点：“苏采云”系统（网址：http://jszfcg.jsczt.cn/）自行下载 </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方式：自行下载 </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售价：0.00元 </w:t>
      </w:r>
      <w:r/>
    </w:p>
    <w:p>
      <w:pPr>
        <w:pStyle w:val="705"/>
        <w:keepLines w:val="0"/>
        <w:keepNext w:val="0"/>
        <w:spacing w:before="0" w:after="0" w:line="360" w:lineRule="auto"/>
        <w:rPr>
          <w:rFonts w:ascii="仿宋" w:hAnsi="仿宋" w:eastAsia="仿宋" w:cs="仿宋"/>
          <w:sz w:val="24"/>
          <w:szCs w:val="24"/>
          <w:lang w:eastAsia="zh-CN"/>
        </w:rPr>
      </w:pPr>
      <w:r>
        <w:rPr>
          <w:rStyle w:val="749"/>
          <w:rFonts w:hint="eastAsia" w:ascii="仿宋" w:hAnsi="仿宋" w:eastAsia="仿宋" w:cs="仿宋"/>
          <w:sz w:val="24"/>
          <w:szCs w:val="24"/>
          <w:shd w:val="clear" w:color="auto" w:fill="ffffff"/>
          <w:lang w:eastAsia="zh-CN"/>
        </w:rPr>
        <w:t xml:space="preserve">四、提交投标文件截止时间、开标时间和地点</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2026-6-5 09:30 （北京时间）</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地点：苏采云系统 </w:t>
      </w:r>
      <w:r/>
    </w:p>
    <w:p>
      <w:pPr>
        <w:pStyle w:val="705"/>
        <w:keepLines w:val="0"/>
        <w:keepNext w:val="0"/>
        <w:spacing w:before="0" w:after="0" w:line="360" w:lineRule="auto"/>
        <w:shd w:val="clear" w:color="auto" w:fill="ffffff"/>
        <w:rPr>
          <w:rFonts w:ascii="仿宋" w:hAnsi="仿宋" w:eastAsia="仿宋" w:cs="仿宋"/>
          <w:sz w:val="24"/>
          <w:szCs w:val="24"/>
          <w:lang w:eastAsia="zh-CN"/>
        </w:rPr>
      </w:pPr>
      <w:r>
        <w:rPr>
          <w:rStyle w:val="749"/>
          <w:rFonts w:hint="eastAsia" w:ascii="仿宋" w:hAnsi="仿宋" w:eastAsia="仿宋" w:cs="仿宋"/>
          <w:sz w:val="24"/>
          <w:szCs w:val="24"/>
          <w:shd w:val="clear" w:color="auto" w:fill="ffffff"/>
          <w:lang w:eastAsia="zh-CN"/>
        </w:rPr>
        <w:t xml:space="preserve">五、公告期限</w:t>
      </w:r>
      <w:r/>
    </w:p>
    <w:p>
      <w:pPr>
        <w:pStyle w:val="744"/>
        <w:spacing w:after="0" w:line="360" w:lineRule="auto"/>
        <w:shd w:val="clear" w:color="auto" w:fill="ffffff"/>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自本公告发布之日起5个工作日。</w:t>
      </w:r>
      <w:r/>
    </w:p>
    <w:p>
      <w:pPr>
        <w:pStyle w:val="705"/>
        <w:keepLines w:val="0"/>
        <w:keepNext w:val="0"/>
        <w:spacing w:before="0" w:after="0" w:line="360" w:lineRule="auto"/>
        <w:rPr>
          <w:rFonts w:ascii="仿宋" w:hAnsi="仿宋" w:eastAsia="仿宋" w:cs="仿宋"/>
          <w:sz w:val="24"/>
          <w:szCs w:val="24"/>
          <w:lang w:eastAsia="zh-CN"/>
        </w:rPr>
      </w:pPr>
      <w:r>
        <w:rPr>
          <w:rStyle w:val="749"/>
          <w:rFonts w:hint="eastAsia" w:ascii="仿宋" w:hAnsi="仿宋" w:eastAsia="仿宋" w:cs="仿宋"/>
          <w:sz w:val="24"/>
          <w:szCs w:val="24"/>
          <w:shd w:val="clear" w:color="auto" w:fill="ffffff"/>
          <w:lang w:eastAsia="zh-CN"/>
        </w:rPr>
        <w:t xml:space="preserve">六、其他补充事宜</w:t>
      </w:r>
      <w:r/>
    </w:p>
    <w:p>
      <w:pPr>
        <w:spacing w:after="0" w:line="360" w:lineRule="auto"/>
        <w:rPr>
          <w:rFonts w:ascii="仿宋" w:hAnsi="仿宋" w:eastAsia="仿宋" w:cs="仿宋"/>
          <w:sz w:val="24"/>
          <w:szCs w:val="24"/>
          <w:lang w:eastAsia="zh-CN"/>
        </w:rPr>
      </w:pPr>
      <w:r/>
      <w:bookmarkStart w:id="15" w:name="OLE_LINK60"/>
      <w:r>
        <w:rPr>
          <w:rFonts w:hint="eastAsia" w:ascii="仿宋" w:hAnsi="仿宋" w:eastAsia="仿宋" w:cs="仿宋"/>
          <w:sz w:val="24"/>
          <w:szCs w:val="24"/>
          <w:lang w:eastAsia="zh-CN"/>
        </w:rPr>
        <w:t xml:space="preserve">1、本项目需要使用CA数字证书制作、上传电子投标文件完成电子投标，请供应商在参加投标活动前办理好CA数字证书申领及电子签章等操作。</w:t>
      </w:r>
      <w:r/>
    </w:p>
    <w:p>
      <w:pPr>
        <w:spacing w:after="0" w:line="360" w:lineRule="auto"/>
        <w:rPr>
          <w:rFonts w:ascii="仿宋" w:hAnsi="仿宋" w:eastAsia="仿宋" w:cs="仿宋"/>
          <w:b/>
          <w:sz w:val="24"/>
          <w:szCs w:val="24"/>
          <w:lang w:eastAsia="zh-CN"/>
        </w:rPr>
      </w:pPr>
      <w:r>
        <w:rPr>
          <w:rFonts w:hint="eastAsia" w:ascii="仿宋" w:hAnsi="仿宋" w:eastAsia="仿宋" w:cs="仿宋"/>
          <w:b/>
          <w:sz w:val="24"/>
          <w:szCs w:val="24"/>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after="0" w:line="360" w:lineRule="auto"/>
        <w:rPr>
          <w:rFonts w:ascii="仿宋" w:hAnsi="仿宋" w:eastAsia="仿宋" w:cs="仿宋"/>
          <w:sz w:val="24"/>
          <w:szCs w:val="24"/>
          <w:lang w:eastAsia="zh-CN"/>
        </w:rPr>
      </w:pPr>
      <w:r>
        <w:rPr>
          <w:rFonts w:hint="eastAsia" w:ascii="仿宋" w:hAnsi="仿宋" w:eastAsia="仿宋" w:cs="仿宋"/>
          <w:b/>
          <w:sz w:val="24"/>
          <w:szCs w:val="24"/>
          <w:lang w:eastAsia="zh-CN"/>
        </w:rPr>
        <w:t xml:space="preserve">3、本项目采用不见面开标，投标人开标时无需到开标现场进行解密，采取网上开标大厅解密电子投标文件，投标人远程解密要求如下：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2）投标人登录苏采云系统，点击开标大厅，选择开标项目，完成不见面开标流程。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3）投标截止时间后根据系统提示解密电子投标文件。</w:t>
      </w:r>
      <w:r>
        <w:rPr>
          <w:rFonts w:hint="eastAsia" w:ascii="仿宋" w:hAnsi="仿宋" w:eastAsia="仿宋" w:cs="仿宋"/>
          <w:b/>
          <w:sz w:val="24"/>
          <w:szCs w:val="24"/>
          <w:lang w:eastAsia="zh-CN"/>
        </w:rPr>
        <w:t xml:space="preserve">解密时间为15分钟，</w:t>
      </w:r>
      <w:r>
        <w:rPr>
          <w:rFonts w:hint="eastAsia" w:ascii="仿宋" w:hAnsi="仿宋" w:eastAsia="仿宋" w:cs="仿宋"/>
          <w:sz w:val="24"/>
          <w:szCs w:val="24"/>
          <w:lang w:eastAsia="zh-CN"/>
        </w:rPr>
        <w:t xml:space="preserve">未在规定时间内完成解密，其投标文件将被拒绝，不参与后续投标流程。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4、</w:t>
      </w:r>
      <w:r>
        <w:rPr>
          <w:rFonts w:hint="eastAsia" w:ascii="仿宋" w:hAnsi="仿宋" w:eastAsia="仿宋" w:cs="仿宋"/>
          <w:b/>
          <w:sz w:val="24"/>
          <w:szCs w:val="24"/>
          <w:lang w:eastAsia="zh-CN"/>
        </w:rPr>
        <w:t xml:space="preserve">有关苏采云系统驱动安装，</w:t>
      </w:r>
      <w:r>
        <w:rPr>
          <w:rFonts w:hint="eastAsia" w:ascii="仿宋" w:hAnsi="仿宋" w:eastAsia="仿宋" w:cs="仿宋"/>
          <w:sz w:val="24"/>
          <w:szCs w:val="24"/>
          <w:lang w:eastAsia="zh-CN"/>
        </w:rPr>
        <w:t xml:space="preserve">登录苏州政府采购网，点击页面底部苏采云图标，进入苏采云政府采购一体化平台，点击“驱动下载”，下载</w:t>
      </w:r>
      <w:r>
        <w:rPr>
          <w:rFonts w:hint="eastAsia" w:ascii="仿宋" w:hAnsi="仿宋" w:eastAsia="仿宋" w:cs="仿宋"/>
          <w:b/>
          <w:sz w:val="24"/>
          <w:szCs w:val="24"/>
          <w:lang w:eastAsia="zh-CN"/>
        </w:rPr>
        <w:t xml:space="preserve">“政务CA、方正签章控件驱动安装包及安装说明”</w:t>
      </w:r>
      <w:r>
        <w:rPr>
          <w:rFonts w:hint="eastAsia" w:ascii="仿宋" w:hAnsi="仿宋" w:eastAsia="仿宋" w:cs="仿宋"/>
          <w:sz w:val="24"/>
          <w:szCs w:val="24"/>
          <w:lang w:eastAsia="zh-CN"/>
        </w:rPr>
        <w:t xml:space="preserve">文件，按要求安装驱动。</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5、</w:t>
      </w:r>
      <w:r>
        <w:rPr>
          <w:rFonts w:hint="eastAsia" w:ascii="仿宋" w:hAnsi="仿宋" w:eastAsia="仿宋" w:cs="仿宋"/>
          <w:b/>
          <w:sz w:val="24"/>
          <w:szCs w:val="24"/>
          <w:lang w:eastAsia="zh-CN"/>
        </w:rPr>
        <w:t xml:space="preserve">有关供应商注册、报名、下载电子招标文件、制作上传电子投标文件</w:t>
      </w:r>
      <w:r>
        <w:rPr>
          <w:rFonts w:hint="eastAsia" w:ascii="仿宋" w:hAnsi="仿宋" w:eastAsia="仿宋" w:cs="仿宋"/>
          <w:sz w:val="24"/>
          <w:szCs w:val="24"/>
          <w:lang w:eastAsia="zh-CN"/>
        </w:rPr>
        <w:t xml:space="preserve">、不见面开标及其他注意事项登录苏州政府采购网，在“下载中心”栏目下载“</w:t>
      </w:r>
      <w:r>
        <w:rPr>
          <w:rFonts w:hint="eastAsia" w:ascii="仿宋" w:hAnsi="仿宋" w:eastAsia="仿宋" w:cs="仿宋"/>
          <w:b/>
          <w:sz w:val="24"/>
          <w:szCs w:val="24"/>
          <w:lang w:eastAsia="zh-CN"/>
        </w:rPr>
        <w:t xml:space="preserve">苏采云系统供应商操作</w:t>
      </w:r>
      <w:r>
        <w:rPr>
          <w:rFonts w:hint="eastAsia" w:ascii="仿宋" w:hAnsi="仿宋" w:eastAsia="仿宋" w:cs="仿宋"/>
          <w:b/>
          <w:bCs/>
          <w:sz w:val="24"/>
          <w:szCs w:val="24"/>
          <w:lang w:eastAsia="zh-CN"/>
        </w:rPr>
        <w:t xml:space="preserve">手册</w:t>
      </w:r>
      <w:r>
        <w:rPr>
          <w:rFonts w:hint="eastAsia" w:ascii="仿宋" w:hAnsi="仿宋" w:eastAsia="仿宋" w:cs="仿宋"/>
          <w:sz w:val="24"/>
          <w:szCs w:val="24"/>
          <w:lang w:eastAsia="zh-CN"/>
        </w:rPr>
        <w:t xml:space="preserve">”查阅。</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6、有关办理CA数字申领及电子签章事项，登录苏州政府采购网，点击页面底部苏采云图标，进入苏采云政府采购一体化平台，下载“新CA办理指南”文件查阅。</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7、有关电子投标制作技术疑问，请咨询苏采云软件公司客服：18261002950、0512-69820854、0519-86722802</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8、政府采购监督电话：0512-53512539</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9、本次招标投标保证金：本项目无须缴纳投标保证金。</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10、政府采购信用融资政策：中标供应商可凭政府采购合同办理融资贷款，详情请见江苏政府采购网“政采贷”专栏。</w:t>
      </w:r>
      <w:r>
        <w:rPr>
          <w:rFonts w:hint="eastAsia" w:ascii="仿宋" w:hAnsi="仿宋" w:eastAsia="仿宋" w:cs="仿宋"/>
          <w:sz w:val="24"/>
          <w:szCs w:val="24"/>
          <w:shd w:val="clear" w:color="auto" w:fill="ffffff"/>
          <w:lang w:eastAsia="zh-CN"/>
        </w:rPr>
        <w:br/>
      </w:r>
      <w:r>
        <w:rPr>
          <w:rFonts w:hint="eastAsia" w:ascii="仿宋" w:hAnsi="仿宋" w:eastAsia="仿宋" w:cs="仿宋"/>
          <w:sz w:val="24"/>
          <w:szCs w:val="24"/>
          <w:shd w:val="clear" w:color="auto" w:fill="ffffff"/>
          <w:lang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bookmarkEnd w:id="15"/>
      <w:r/>
      <w:r/>
    </w:p>
    <w:p>
      <w:pPr>
        <w:pStyle w:val="705"/>
        <w:keepLines w:val="0"/>
        <w:keepNext w:val="0"/>
        <w:spacing w:before="0" w:after="0" w:line="360" w:lineRule="auto"/>
        <w:rPr>
          <w:rFonts w:ascii="仿宋" w:hAnsi="仿宋" w:eastAsia="仿宋" w:cs="仿宋"/>
          <w:sz w:val="24"/>
          <w:szCs w:val="24"/>
          <w:lang w:eastAsia="zh-CN"/>
        </w:rPr>
      </w:pPr>
      <w:r>
        <w:rPr>
          <w:rStyle w:val="749"/>
          <w:rFonts w:hint="eastAsia" w:ascii="仿宋" w:hAnsi="仿宋" w:eastAsia="仿宋" w:cs="仿宋"/>
          <w:sz w:val="24"/>
          <w:szCs w:val="24"/>
          <w:shd w:val="clear" w:color="auto" w:fill="ffffff"/>
          <w:lang w:eastAsia="zh-CN"/>
        </w:rPr>
        <w:t xml:space="preserve">七、对本次招标提出询问，请按以下方式联系</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1.采购人信息 </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单位名称：太仓市娄江新城医院（瑞金医院太仓分院）</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    址： 江苏省苏州市太仓市陆渡街道上海东路666号瑞金医院  </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联系人： 曹泽鑫</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联系电话 ：0512-56561763 </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2.采购代理机构信息</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单位名称：苏州市公共资源交易中心太仓分中心</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单位地址：</w:t>
      </w:r>
      <w:bookmarkStart w:id="16" w:name="OLE_LINK10"/>
      <w:r>
        <w:rPr>
          <w:rFonts w:hint="eastAsia" w:ascii="仿宋" w:hAnsi="仿宋" w:eastAsia="仿宋" w:cs="仿宋"/>
          <w:sz w:val="24"/>
          <w:szCs w:val="24"/>
          <w:shd w:val="clear" w:color="auto" w:fill="ffffff"/>
          <w:lang w:eastAsia="zh-CN"/>
        </w:rPr>
        <w:t xml:space="preserve">太仓市陆渡街道万金北路88号3栋2楼</w:t>
      </w:r>
      <w:bookmarkEnd w:id="16"/>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联系人：周萌</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联系电话：0512-53890581</w:t>
      </w:r>
      <w:r/>
    </w:p>
    <w:p>
      <w:pPr>
        <w:pStyle w:val="744"/>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3.项目联系方式</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项目联系人：周萌</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电话：0512-53890581</w:t>
      </w:r>
      <w:r/>
    </w:p>
    <w:p>
      <w:pPr>
        <w:jc w:val="center"/>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r>
      <w:r/>
    </w:p>
    <w:p>
      <w:pPr>
        <w:jc w:val="center"/>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r>
      <w:r/>
    </w:p>
    <w:p>
      <w:pPr>
        <w:jc w:val="center"/>
        <w:spacing w:after="0" w:line="312"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0"/>
      </w:pPr>
      <w:r>
        <w:rPr>
          <w:rFonts w:hint="eastAsia" w:cs="宋体" w:asciiTheme="minorEastAsia" w:hAnsiTheme="minorEastAsia" w:eastAsiaTheme="minorEastAsia"/>
          <w:lang w:eastAsia="zh-CN"/>
        </w:rPr>
        <w:br w:type="page" w:clear="all"/>
      </w:r>
      <w:r>
        <w:rPr>
          <w:rFonts w:cs="宋体" w:asciiTheme="minorEastAsia" w:hAnsiTheme="minorEastAsia" w:eastAsiaTheme="minorEastAsia"/>
          <w:b/>
          <w:color w:val="000000"/>
          <w:sz w:val="44"/>
          <w:lang w:eastAsia="zh-CN"/>
        </w:rPr>
        <w:t xml:space="preserve">第二部分  投标人须知</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lang w:eastAsia="zh-CN"/>
        </w:rPr>
        <w:t xml:space="preserve">一、说明和释义</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b/>
          <w:color w:val="000000"/>
          <w:sz w:val="24"/>
          <w:lang w:eastAsia="zh-CN"/>
        </w:rPr>
        <w:t xml:space="preserve">1. 说明</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1.1本招标文件仅适用于苏州市公共资源交易中心太仓分中心组织的招标活动。</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1.2本次招标活动及因本次招标产生的合同受中国法律制约和保护。</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1.3本招标文件的解释权属于苏州市公共资源交易中心太仓分中心。</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b/>
          <w:color w:val="000000"/>
          <w:sz w:val="24"/>
          <w:lang w:eastAsia="zh-CN"/>
        </w:rPr>
        <w:t xml:space="preserve">2. 词语释义</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2.2投标人：经认定有资格响应招标，参加投标竞争的法人或其他组织和自然人。</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2.3响应：投标人根据采购人或采购代理机构发布的招标文件，编制投标文件并按规定投标的行为。</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2.5甲方（采购方）：合同中明确规定的实际购买货物和服务的法人或其他组织和自然人（采购人）</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2.6乙方（供应商）：合同中规定的向采购方提供货物和服务的法人或其他组织和自然人（中标人）</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2.9知识产权：指专利权、商标权、著作权等无形财产专有权的统称。</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2.10天：日历日。</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2.11交货地点：合同中明确约定的乙方提交的货物和服务最终到达地点。</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2.12 合同价款：根据合同规定，乙方在正确地履行合同义务后甲方应支付乙方的价款。</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2.13 产地：货物开采、生长、生产、最终制造、加工或提供服务的来源地。</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2.14不可抗力：不能预见、不能避免并且不能克服的客观情况。</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2.15 实质性响应：满足有关本次采购标的、数量、质量、价款或者报酬、履行期限、履行地点和方式、违约责任和解决争议方法等要求。</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2.17进口产品：指通过中国海关报关验收进入中国境内且产自境外的产品。</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2.18书面形式：指书面文字、合同书、信件和传真等可以有形地表现所载内容的形式。</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lang w:eastAsia="zh-CN"/>
        </w:rPr>
        <w:t xml:space="preserve">二、 投标人</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 合格投标人的基本条件</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3.1符合《中华人民共和国政府采购法》第二十二条第一款之规定；</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3.2满足本文件实质性条款的规定。</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4．合格投标人的特定条件</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3.1 按招标公告规定。</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5. 投标人代表</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6. </w:t>
      </w:r>
      <w:r>
        <w:rPr>
          <w:rFonts w:ascii="宋体" w:hAnsi="宋体" w:eastAsia="宋体" w:cs="宋体"/>
          <w:b/>
          <w:sz w:val="24"/>
          <w:lang w:eastAsia="zh-CN"/>
        </w:rPr>
        <w:t xml:space="preserve">联合投标及转包、分包</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6.1 </w:t>
      </w:r>
      <w:r>
        <w:rPr>
          <w:rFonts w:hint="eastAsia" w:cs="宋体" w:asciiTheme="minorEastAsia" w:hAnsiTheme="minorEastAsia" w:eastAsiaTheme="minorEastAsia"/>
          <w:color w:val="000000"/>
          <w:sz w:val="24"/>
          <w:lang w:eastAsia="zh-CN"/>
        </w:rPr>
        <w:t xml:space="preserve">本项目不接受联合体投标。</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6.2</w:t>
      </w:r>
      <w:r>
        <w:rPr>
          <w:rFonts w:hint="eastAsia" w:cs="宋体" w:asciiTheme="minorEastAsia" w:hAnsiTheme="minorEastAsia" w:eastAsiaTheme="minorEastAsia"/>
          <w:color w:val="000000"/>
          <w:sz w:val="24"/>
          <w:lang w:eastAsia="zh-CN"/>
        </w:rPr>
        <w:t xml:space="preserve">本项目不接受转包。</w:t>
      </w:r>
      <w:r/>
    </w:p>
    <w:p>
      <w:pPr>
        <w:ind w:firstLine="360"/>
        <w:jc w:val="both"/>
        <w:spacing w:after="0" w:line="439" w:lineRule="atLeast"/>
        <w:rPr>
          <w:rFonts w:cs="宋体" w:asciiTheme="minorEastAsia" w:hAnsiTheme="minorEastAsia" w:eastAsiaTheme="minorEastAsia"/>
          <w:b/>
          <w:bCs/>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 w:val="24"/>
          <w:lang w:eastAsia="zh-CN"/>
        </w:rPr>
        <w:t xml:space="preserve">6.3 </w:t>
      </w:r>
      <w:r>
        <w:rPr>
          <w:rFonts w:hint="eastAsia" w:cs="宋体" w:asciiTheme="minorEastAsia" w:hAnsiTheme="minorEastAsia" w:eastAsiaTheme="minorEastAsia"/>
          <w:b/>
          <w:bCs/>
          <w:color w:val="000000"/>
          <w:sz w:val="24"/>
          <w:lang w:eastAsia="zh-CN"/>
        </w:rPr>
        <w:t xml:space="preserve">本项目接受分包。</w:t>
      </w:r>
      <w:r/>
    </w:p>
    <w:p>
      <w:pPr>
        <w:ind w:firstLine="360"/>
        <w:jc w:val="both"/>
        <w:spacing w:after="0" w:line="439" w:lineRule="atLeast"/>
        <w:rPr>
          <w:rFonts w:cs="宋体" w:asciiTheme="minorEastAsia" w:hAnsiTheme="minorEastAsia" w:eastAsiaTheme="minorEastAsia"/>
          <w:b/>
          <w:bCs/>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lang w:eastAsia="zh-CN"/>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本项目属于面向中小企业预留采购份额项目，预留份额通过获得采购合同的供应商将采购项目中的一定比例分包给一家或者多家中小企业进行，分包意向协议中预留给中小企业的金额应当不低于总金额的</w:t>
      </w:r>
      <w:r>
        <w:rPr>
          <w:rFonts w:cs="宋体" w:asciiTheme="minorEastAsia" w:hAnsiTheme="minorEastAsia" w:eastAsiaTheme="minorEastAsia"/>
          <w:b/>
          <w:bCs/>
          <w:color w:val="000000"/>
          <w:sz w:val="24"/>
          <w:lang w:eastAsia="zh-CN"/>
        </w:rPr>
        <w:t xml:space="preserve">50%</w:t>
      </w:r>
      <w:r>
        <w:rPr>
          <w:rFonts w:hint="eastAsia" w:cs="宋体" w:asciiTheme="minorEastAsia" w:hAnsiTheme="minorEastAsia" w:eastAsiaTheme="minorEastAsia"/>
          <w:b/>
          <w:bCs/>
          <w:color w:val="000000"/>
          <w:sz w:val="24"/>
          <w:lang w:eastAsia="zh-CN"/>
        </w:rPr>
        <w:t xml:space="preserve">。接受分包合同的中小企业和分包企业之间不得存在直接控股、管理关系。</w:t>
      </w:r>
      <w:r/>
    </w:p>
    <w:p>
      <w:pPr>
        <w:ind w:firstLine="360"/>
        <w:jc w:val="both"/>
        <w:spacing w:after="0" w:line="439" w:lineRule="atLeast"/>
        <w:rPr>
          <w:rFonts w:cs="宋体" w:asciiTheme="minorEastAsia" w:hAnsiTheme="minorEastAsia" w:eastAsiaTheme="minorEastAsia"/>
          <w:b/>
          <w:bCs/>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lang w:eastAsia="zh-CN"/>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360"/>
        <w:jc w:val="both"/>
        <w:spacing w:after="0" w:line="439" w:lineRule="atLeast"/>
        <w:rPr>
          <w:rFonts w:cs="宋体" w:asciiTheme="minorEastAsia" w:hAnsiTheme="minorEastAsia" w:eastAsiaTheme="minorEastAsia"/>
          <w:b/>
          <w:bCs/>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lang w:eastAsia="zh-CN"/>
        </w:rPr>
        <w:t xml:space="preserve">小微企业不得将合同分包给大中型企业，中型企业不得将合同分包给大型企业。</w:t>
      </w:r>
      <w:r/>
    </w:p>
    <w:p>
      <w:pPr>
        <w:ind w:firstLine="360"/>
        <w:jc w:val="both"/>
        <w:spacing w:after="0" w:line="439" w:lineRule="atLeast"/>
        <w:rPr>
          <w:rFonts w:asciiTheme="minorEastAsia" w:hAnsiTheme="minorEastAsia" w:eastAsiaTheme="minorEastAsia"/>
          <w:b/>
          <w:bCs/>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lang w:eastAsia="zh-CN"/>
        </w:rPr>
        <w:t xml:space="preserve">若投标单位采取分包，在投标文件中提供明确的分包方案，分包方案载明中小企业合同金额应当达到的比例</w:t>
      </w:r>
      <w:r>
        <w:rPr>
          <w:rFonts w:cs="宋体" w:asciiTheme="minorEastAsia" w:hAnsiTheme="minorEastAsia" w:eastAsiaTheme="minorEastAsia"/>
          <w:b/>
          <w:bCs/>
          <w:color w:val="000000"/>
          <w:sz w:val="24"/>
          <w:lang w:eastAsia="zh-CN"/>
        </w:rPr>
        <w:t xml:space="preserve">规定。</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7. 投标费用 </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7.2本次招标项目不收取标书费及中标服务费，请投标人在投标时充分考虑这一因素。</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lang w:eastAsia="zh-CN"/>
        </w:rPr>
        <w:t xml:space="preserve">三、招标文件说明</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8. 招标文件</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9. 招标文件的澄清</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9.2如有必要，问题答复将以“变更公告”形式由采购代理机构按照本须知第10条的规定发出。</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10.招标文件的修改</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11.质疑</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11.3上述应知其权益受到损害之日是指：</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11.3.1对采购文件提出质疑的，为获取采购文件或者采购文件公告期限届满之日起计算；</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11.3.2对采购过程提出质疑的，自采购程序环节结束之日起计算；</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11.3.3对中标结果提出质疑的，自中标结果公告期限届满之日起计算。</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11.4 供应商提出质疑应当提交质疑函和必要的证明材料。质疑函应当包括下列内容：</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11.3.1 供应商的姓名或者名称、地址、邮编、联系人及联系电话；</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11.3.2 质疑项目的名称、编号；</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11.3.3 具体、明确的质疑事项和与质疑事项相关的请求；</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11.3.4 事实依据；</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11.3.5 必要的法律依据；</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11.3.6 提出质疑的日期。</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11.5质疑函的格式和内容应当符合财政部《政府采购供应商质疑函范本》 要求，质疑函范本在财政部官网上提供下载。</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11.6 提交质疑函同时应当附如下证明材料：</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11.6.1对采购文件提出质疑的供应商提供参加本项目的“交易文件下载确认单”；</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11.6.2质疑供应商的营业执照复印件加盖单位公章；</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11.6.3质疑供应商法定代表人身份证复印件加盖单位公章；</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11.8供应商对招标项目技术、商务及其他要求，以及评审细则、标准提出询问或质疑的，应向采购人提出；供应商对采购过程及中标结果提出询问或质疑的，应向采购代理</w:t>
      </w:r>
      <w:r>
        <w:rPr>
          <w:rFonts w:hint="eastAsia" w:cs="宋体" w:asciiTheme="minorEastAsia" w:hAnsiTheme="minorEastAsia" w:eastAsiaTheme="minorEastAsia"/>
          <w:color w:val="000000"/>
          <w:sz w:val="24"/>
          <w:lang w:eastAsia="zh-CN"/>
        </w:rPr>
        <w:t xml:space="preserve">机</w:t>
      </w:r>
      <w:r>
        <w:rPr>
          <w:rFonts w:cs="宋体" w:asciiTheme="minorEastAsia" w:hAnsiTheme="minorEastAsia" w:eastAsiaTheme="minorEastAsia"/>
          <w:color w:val="000000"/>
          <w:sz w:val="24"/>
          <w:lang w:eastAsia="zh-CN"/>
        </w:rPr>
        <w:t xml:space="preserve">构提出；</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11.9 供应商如对本项目提出质疑须在法定质疑期内一次性提出针对同一采购程序环节的质疑。</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11.10接受质疑函联系方式见采购公告联系事项。</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lang w:eastAsia="zh-CN"/>
        </w:rPr>
        <w:t xml:space="preserve">四、 投标文件说明</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12、提示与要求</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12.2无论是否递交投标文件，投标人都应将招标文件及以后的所有通知、文件等视为保密文件。</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13. 投标文件计量单位和使用文字</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13.1投标文件中所使用的计量单位，除招标文件中有特殊要求外，均应使用中华人民共和国法定计量单位。</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13. 知识产权</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 投标文件的组成</w:t>
      </w:r>
      <w:r/>
    </w:p>
    <w:p>
      <w:pPr>
        <w:ind w:firstLine="1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15.1报价部分（详见投标文件格式）：</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15.1.1封面</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15.1.2《开标一览表》(统一格式)；</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15.1.3公开分项报价表；</w:t>
      </w:r>
      <w:r/>
    </w:p>
    <w:p>
      <w:pPr>
        <w:ind w:firstLine="1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15.2 投标正文部分（包含资质证明和技术部分）</w:t>
      </w:r>
      <w:r/>
    </w:p>
    <w:p>
      <w:pPr>
        <w:ind w:firstLine="361"/>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15.2.1资质证明文件部分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15.2.1.1关于资格文件的声明函（详见投标文件格式）；</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15.2.1.2投标承诺函（详见投标文件格式）；</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15.2.1.3投标人基本情况表（详见投标文件格式）；</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15.2.1.4投标人法定代表人身份证复印件；</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15.2.1.5投标人法定代表人授权委托书原件（如有授权）（详见投标文件格式）</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15.2.1.6投标人授权代理人身份证复印件（如有授权）</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15.2.1.7投标单位营业执照副本或三证合一营业执照复印件；</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15.2.1.8投标人参加本次政府采购活动前的财务状况报告或者银行出具的资信证明；</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15.2.1.9投标人根据项目需求提供履行合同所必需的设备和专业技术能力的证明材料；</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15.2.1.10投标人参加本次政府采购活动前半年（至少一个月）依法缴纳税收和社会保障资金的证明材料；</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15.2.1.11投标人参加政府采购活动前三年在经营活动中没有重大违法记录的书面申明（详见投标文件格式）；</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15.2.1.12投标人证明其符合招标文件规定的投标人特定资格条件的证书、证明和文件材料；（如有）</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15.2.1.13中小企业声明函</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15.2.1.14残疾人福利性单位声明函（如有）；</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w:t>
      </w:r>
      <w:r>
        <w:rPr>
          <w:rFonts w:hint="eastAsia" w:cs="宋体" w:asciiTheme="minorEastAsia" w:hAnsiTheme="minorEastAsia" w:eastAsiaTheme="minorEastAsia"/>
          <w:color w:val="000000"/>
          <w:sz w:val="24"/>
          <w:lang w:eastAsia="zh-CN"/>
        </w:rPr>
        <w:t xml:space="preserve">5</w:t>
      </w:r>
      <w:r>
        <w:rPr>
          <w:rFonts w:cs="宋体" w:asciiTheme="minorEastAsia" w:hAnsiTheme="minorEastAsia" w:eastAsiaTheme="minorEastAsia"/>
          <w:color w:val="000000"/>
          <w:sz w:val="24"/>
          <w:lang w:eastAsia="zh-CN"/>
        </w:rPr>
        <w:t xml:space="preserve">监狱企业证明文件（如有）</w:t>
      </w:r>
      <w:r>
        <w:rPr>
          <w:rFonts w:hint="eastAsia" w:cs="宋体" w:asciiTheme="minorEastAsia" w:hAnsiTheme="minorEastAsia" w:eastAsiaTheme="minorEastAsia"/>
          <w:color w:val="000000"/>
          <w:sz w:val="24"/>
          <w:lang w:eastAsia="zh-CN"/>
        </w:rPr>
        <w:t xml:space="preserve">；</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 w:val="24"/>
          <w:lang w:eastAsia="zh-CN"/>
        </w:rPr>
        <w:t xml:space="preserve">15.2</w:t>
      </w:r>
      <w:r>
        <w:rPr>
          <w:rFonts w:cs="宋体" w:asciiTheme="minorEastAsia" w:hAnsiTheme="minorEastAsia" w:eastAsiaTheme="minorEastAsia"/>
          <w:b/>
          <w:color w:val="000000"/>
          <w:sz w:val="24"/>
          <w:lang w:eastAsia="zh-CN"/>
        </w:rPr>
        <w:t xml:space="preserve">.2技术部分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15.2.2.1服务要求偏离表（详见投标文件格式）；</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15.2.2.2商务要求偏离表（详见投标文件格式）；</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15.2.2.3项目的技术及服务方案；</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15.2.2.4项目实施方案和进度方案；</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15.2.2.5质量保证措施和承诺；</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15.2.2.6售后服务内容；</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15.2.2.7投入本项目技术（服务）人员一览表及相关证明材料；</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w:t>
      </w:r>
      <w:r>
        <w:rPr>
          <w:rFonts w:hint="eastAsia" w:cs="宋体" w:asciiTheme="minorEastAsia" w:hAnsiTheme="minorEastAsia" w:eastAsiaTheme="minorEastAsia"/>
          <w:color w:val="000000"/>
          <w:sz w:val="24"/>
          <w:lang w:eastAsia="zh-CN"/>
        </w:rPr>
        <w:t xml:space="preserve">8类似业绩一览表</w:t>
      </w:r>
      <w:r>
        <w:rPr>
          <w:rFonts w:cs="宋体" w:asciiTheme="minorEastAsia" w:hAnsiTheme="minorEastAsia" w:eastAsiaTheme="minorEastAsia"/>
          <w:color w:val="000000"/>
          <w:sz w:val="24"/>
          <w:lang w:eastAsia="zh-CN"/>
        </w:rPr>
        <w:t xml:space="preserve">；</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w:t>
      </w:r>
      <w:r>
        <w:rPr>
          <w:rFonts w:hint="eastAsia" w:cs="宋体" w:asciiTheme="minorEastAsia" w:hAnsiTheme="minorEastAsia" w:eastAsiaTheme="minorEastAsia"/>
          <w:color w:val="000000"/>
          <w:sz w:val="24"/>
          <w:lang w:eastAsia="zh-CN"/>
        </w:rPr>
        <w:t xml:space="preserve">9分包协议（如有）</w:t>
      </w:r>
      <w:r>
        <w:rPr>
          <w:rFonts w:cs="宋体" w:asciiTheme="minorEastAsia" w:hAnsiTheme="minorEastAsia" w:eastAsiaTheme="minorEastAsia"/>
          <w:color w:val="000000"/>
          <w:sz w:val="24"/>
          <w:lang w:eastAsia="zh-CN"/>
        </w:rPr>
        <w:t xml:space="preserve">；</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w:t>
      </w:r>
      <w:r>
        <w:rPr>
          <w:rFonts w:hint="eastAsia" w:cs="宋体" w:asciiTheme="minorEastAsia" w:hAnsiTheme="minorEastAsia" w:eastAsiaTheme="minorEastAsia"/>
          <w:color w:val="000000"/>
          <w:sz w:val="24"/>
          <w:lang w:eastAsia="zh-CN"/>
        </w:rPr>
        <w:t xml:space="preserve">10</w:t>
      </w:r>
      <w:r>
        <w:rPr>
          <w:rFonts w:cs="宋体" w:asciiTheme="minorEastAsia" w:hAnsiTheme="minorEastAsia" w:eastAsiaTheme="minorEastAsia"/>
          <w:color w:val="000000"/>
          <w:sz w:val="24"/>
          <w:lang w:eastAsia="zh-CN"/>
        </w:rPr>
        <w:t xml:space="preserve">其他投标人认为需要提供的材料；</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15.3投标文件由15.1、15.2款规定的内容共同组成。</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16. 投标文件编制要求   </w:t>
      </w:r>
      <w:r/>
    </w:p>
    <w:p>
      <w:pPr>
        <w:ind w:firstLine="424"/>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16.1</w:t>
      </w:r>
      <w:r>
        <w:rPr>
          <w:rFonts w:cs="宋体" w:asciiTheme="minorEastAsia" w:hAnsiTheme="minorEastAsia" w:eastAsiaTheme="minorEastAsia"/>
          <w:b/>
          <w:color w:val="000000"/>
          <w:sz w:val="24"/>
          <w:lang w:eastAsia="zh-CN"/>
        </w:rPr>
        <w:t xml:space="preserve">电子投标文件编制要求：</w:t>
      </w:r>
      <w:r>
        <w:rPr>
          <w:rFonts w:cs="宋体" w:asciiTheme="minorEastAsia" w:hAnsiTheme="minorEastAsia" w:eastAsiaTheme="minorEastAsia"/>
          <w:color w:val="000000"/>
          <w:sz w:val="24"/>
          <w:lang w:eastAsia="zh-CN"/>
        </w:rPr>
        <w:t xml:space="preserve">投标人应使用</w:t>
      </w:r>
      <w:r>
        <w:rPr>
          <w:rFonts w:cs="宋体" w:asciiTheme="minorEastAsia" w:hAnsiTheme="minorEastAsia" w:eastAsiaTheme="minorEastAsia"/>
          <w:b/>
          <w:color w:val="000000"/>
          <w:sz w:val="24"/>
          <w:lang w:eastAsia="zh-CN"/>
        </w:rPr>
        <w:t xml:space="preserve">招标文件要求的投标文件制作软件制作电子投标文件</w:t>
      </w:r>
      <w:r>
        <w:rPr>
          <w:rFonts w:cs="宋体" w:asciiTheme="minorEastAsia" w:hAnsiTheme="minorEastAsia" w:eastAsiaTheme="minorEastAsia"/>
          <w:color w:val="000000"/>
          <w:sz w:val="24"/>
          <w:lang w:eastAsia="zh-CN"/>
        </w:rPr>
        <w:t xml:space="preserve">，电子投标文件按招标文件规定的格式制作，如果未按要求制作上传，可能导致投标无效。</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17. 投标报价（编制）要求的说明</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17.3 一项投标内容只允许一个报价，采购代理机构不接受任何有选择性的投标报价。</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17.4投标文件报价中的单价和总价全部采用人民币表示，除非合同的特殊条款另有规定。</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17.5最低的投标报价或最高的折扣比例是中标的重要条件，但不是中标的唯一条件。</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18. 投标保证金</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本项目无须缴纳投标保证金</w:t>
      </w:r>
      <w:r>
        <w:rPr>
          <w:rFonts w:cs="宋体" w:asciiTheme="minorEastAsia" w:hAnsiTheme="minorEastAsia" w:eastAsiaTheme="minorEastAsia"/>
          <w:b/>
          <w:color w:val="000000"/>
          <w:sz w:val="24"/>
          <w:lang w:eastAsia="zh-CN"/>
        </w:rPr>
        <w:t xml:space="preserve">。</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19. 投标文件的有效期</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19.1在本招标文件规定的开标之日起九十（90）天内，投标人所提交的投标文件应保持有效。</w:t>
      </w:r>
      <w:r>
        <w:rPr>
          <w:rFonts w:cs="宋体" w:asciiTheme="minorEastAsia" w:hAnsiTheme="minorEastAsia" w:eastAsiaTheme="minorEastAsia"/>
          <w:b/>
          <w:color w:val="000000"/>
          <w:sz w:val="24"/>
          <w:lang w:eastAsia="zh-CN"/>
        </w:rPr>
        <w:t xml:space="preserve">有效期短于这个规定期限的投标文件，将被认定为未实质性响应招标文件要求。</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lang w:eastAsia="zh-CN"/>
        </w:rPr>
        <w:t xml:space="preserve">五、 投标文件的提交、撤回和修改</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20. 投标文件的上传、提交</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20.</w:t>
      </w:r>
      <w:r>
        <w:rPr>
          <w:rFonts w:cs="宋体" w:asciiTheme="minorEastAsia" w:hAnsiTheme="minorEastAsia" w:eastAsiaTheme="minorEastAsia"/>
          <w:b/>
          <w:color w:val="000000"/>
          <w:sz w:val="24"/>
          <w:lang w:eastAsia="zh-CN"/>
        </w:rPr>
        <w:t xml:space="preserve">1投标人应将制作好的加密电子投标文件按要求在投标截止时间前上传到交易系统平台中。</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21. 投标截止时间</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21.1</w:t>
      </w:r>
      <w:r>
        <w:rPr>
          <w:rFonts w:cs="宋体" w:asciiTheme="minorEastAsia" w:hAnsiTheme="minorEastAsia" w:eastAsiaTheme="minorEastAsia"/>
          <w:b/>
          <w:color w:val="000000"/>
          <w:sz w:val="24"/>
          <w:lang w:eastAsia="zh-CN"/>
        </w:rPr>
        <w:t xml:space="preserve">电子投标文件必须按招标公告中规定的网上投标截止时间前提交</w:t>
      </w:r>
      <w:r>
        <w:rPr>
          <w:rFonts w:cs="宋体" w:asciiTheme="minorEastAsia" w:hAnsiTheme="minorEastAsia" w:eastAsiaTheme="minorEastAsia"/>
          <w:color w:val="000000"/>
          <w:sz w:val="24"/>
          <w:lang w:eastAsia="zh-CN"/>
        </w:rPr>
        <w:t xml:space="preserve">，</w:t>
      </w:r>
      <w:r>
        <w:rPr>
          <w:rFonts w:cs="宋体" w:asciiTheme="minorEastAsia" w:hAnsiTheme="minorEastAsia" w:eastAsiaTheme="minorEastAsia"/>
          <w:b/>
          <w:color w:val="000000"/>
          <w:sz w:val="24"/>
          <w:lang w:eastAsia="zh-CN"/>
        </w:rPr>
        <w:t xml:space="preserve">否则投标无效</w:t>
      </w:r>
      <w:r>
        <w:rPr>
          <w:rFonts w:cs="宋体" w:asciiTheme="minorEastAsia" w:hAnsiTheme="minorEastAsia" w:eastAsiaTheme="minorEastAsia"/>
          <w:color w:val="000000"/>
          <w:sz w:val="24"/>
          <w:lang w:eastAsia="zh-CN"/>
        </w:rPr>
        <w:t xml:space="preserve">。</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22. 投标文件的修改和撤回</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22.1投标人在提交投标文件截止时间前，可对其投标文件进行撤回或修改。</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23.2开标后投标人不得撤回投标。</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lang w:eastAsia="zh-CN"/>
        </w:rPr>
        <w:t xml:space="preserve">六、开标和评标</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23. 开标</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23.2</w:t>
      </w:r>
      <w:r>
        <w:rPr>
          <w:rFonts w:cs="宋体" w:asciiTheme="minorEastAsia" w:hAnsiTheme="minorEastAsia" w:eastAsiaTheme="minorEastAsia"/>
          <w:b/>
          <w:color w:val="000000"/>
          <w:sz w:val="24"/>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23.3</w:t>
      </w:r>
      <w:r>
        <w:rPr>
          <w:rFonts w:cs="宋体" w:asciiTheme="minorEastAsia" w:hAnsiTheme="minorEastAsia" w:eastAsiaTheme="minorEastAsia"/>
          <w:b/>
          <w:color w:val="000000"/>
          <w:sz w:val="24"/>
          <w:lang w:eastAsia="zh-CN"/>
        </w:rPr>
        <w:t xml:space="preserve">本项目开标后在规定的解密时间内，投标人须自行登录网上开标大厅解密投标文件，解密时间为</w:t>
      </w:r>
      <w:r>
        <w:rPr>
          <w:rFonts w:hint="eastAsia" w:cs="宋体" w:asciiTheme="minorEastAsia" w:hAnsiTheme="minorEastAsia" w:eastAsiaTheme="minorEastAsia"/>
          <w:b/>
          <w:color w:val="000000"/>
          <w:sz w:val="24"/>
          <w:lang w:eastAsia="zh-CN"/>
        </w:rPr>
        <w:t xml:space="preserve">15</w:t>
      </w:r>
      <w:r>
        <w:rPr>
          <w:rFonts w:cs="宋体" w:asciiTheme="minorEastAsia" w:hAnsiTheme="minorEastAsia" w:eastAsiaTheme="minorEastAsia"/>
          <w:b/>
          <w:color w:val="000000"/>
          <w:sz w:val="24"/>
          <w:lang w:eastAsia="zh-CN"/>
        </w:rPr>
        <w:t xml:space="preserve">分钟，因自身原因导致解密失败的，由投标人自行承担相关责任。</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23.4采购代理机构在开标仪式上，将公布投标人的名称、投标价格，并将作唱标记录。</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23.5投标人代表对开标过程和开标记录有疑义，以及认为采购人、采购代理机构相关工作人员有需要回避的情形的，</w:t>
      </w:r>
      <w:r>
        <w:rPr>
          <w:rFonts w:cs="宋体" w:asciiTheme="minorEastAsia" w:hAnsiTheme="minorEastAsia" w:eastAsiaTheme="minorEastAsia"/>
          <w:b/>
          <w:color w:val="000000"/>
          <w:sz w:val="24"/>
          <w:lang w:eastAsia="zh-CN"/>
        </w:rPr>
        <w:t xml:space="preserve">应通过不见面开标大厅提出</w:t>
      </w:r>
      <w:r>
        <w:rPr>
          <w:rFonts w:cs="宋体" w:asciiTheme="minorEastAsia" w:hAnsiTheme="minorEastAsia" w:eastAsiaTheme="minorEastAsia"/>
          <w:color w:val="000000"/>
          <w:sz w:val="24"/>
          <w:lang w:eastAsia="zh-CN"/>
        </w:rPr>
        <w:t xml:space="preserve">询问或者回避申请。采购人、采购代理机构对投标人代表提出的询问或者回避申请应当及时处理。</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23. 评标委员会</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23.1评标委员会由采购人或委托采购代理机构依法组建，负责本项目的评标事务。</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23.2评标委员会独立履行下列职责：</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23.2.1审查投标文件是否符合招标文件的要求，并作出评价；</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23.2.2可以要求投标供应商对投标文件有关事项作出解释或澄清；</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23.2.3推荐中标候选供应商名单，或者受采购人委托按照事先确定的办法直接确定中标供应商；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23.2.4向采购代理机构或者有关部门报告非法干预评标工作的行为；</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23.3评标委员会成员应当履行下列义务：</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23.3.1遵纪守法，客观、公正、廉洁地履行职责；</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23.3.2按照招标文件规定的评标办法和评标标准进行评标，对评审意见承担个人责任；</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23.3.3对评标过程和结果，以及投标人的商业秘密保密；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23.3.4参与评标报告的起草；</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23.3.5配合采购代理机构答复投标供应商提出的质疑；</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23.3.6配合相关部门的投诉处理工作；</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25. 评标内容的保密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25.3在评标期间，采购代理机构将通过指定联络人与投标人进行联系。</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26.对投标文件初审</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26.1投标文件初审分为资格性检查和符合性检查。</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26.1.2 关于信用记录查询：</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26.1.2.1查询时间：评标</w:t>
      </w:r>
      <w:r>
        <w:rPr>
          <w:rFonts w:hint="eastAsia" w:cs="宋体" w:asciiTheme="minorEastAsia" w:hAnsiTheme="minorEastAsia" w:eastAsiaTheme="minorEastAsia"/>
          <w:color w:val="000000"/>
          <w:sz w:val="24"/>
          <w:lang w:eastAsia="zh-CN"/>
        </w:rPr>
        <w:t xml:space="preserve">阶段</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26.1.2.2查询渠道：通过“信用中国”网站、中国政府采购网等渠道查询相关主体信用记录。</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26.2.1 不同投标人的投标文件由同一单位或者个人编制；</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26.2.2不同投标人委托同一单位或者个人办理投标事宜；</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26.2.3不同投标人的投标文件载明的项目管理成员或者联系人员为同一人；</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26.2.4不同投标人的投标文件异常一致或者投标报价呈规律性差异；</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26.2.5不同投标人的投标文件相互混装；</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26.6.1投标文件中开标一览表（报价表）内容与投标文件中相应内容不一致的，以开标一览表（报价表）为准；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26.6.2大写金额和小写金额不一致的，以大写金额为准；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26.6.3单价金额小数点或者百分比有明显错位的，以开标一览表的总价为准，并修改单价；</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26.6.4总价金额与按单价汇总金额不一致的，以单价金额计算结果为准。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同时出现两种以上不一致的，按照前款规定的顺序修正。修正后的报价按照本须知26.6条规定经投标人确认后产生约束力，投标人不确认的，其投标无效。</w:t>
      </w:r>
      <w:r/>
    </w:p>
    <w:p>
      <w:pPr>
        <w:pStyle w:val="902"/>
        <w:ind w:firstLine="482"/>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hint="eastAsia" w:cs="微软雅黑" w:asciiTheme="minorEastAsia" w:hAnsiTheme="minorEastAsia" w:eastAsiaTheme="minorEastAsia"/>
          <w:b/>
          <w:sz w:val="24"/>
          <w:szCs w:val="24"/>
          <w:lang w:eastAsia="zh-CN"/>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lang w:eastAsia="zh-CN"/>
        </w:rPr>
        <w:t xml:space="preserve">2026</w:t>
      </w:r>
      <w:r>
        <w:rPr>
          <w:rFonts w:hint="eastAsia" w:cs="微软雅黑"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2号</w:t>
      </w:r>
      <w:r>
        <w:rPr>
          <w:rFonts w:hint="eastAsia" w:cs="微软雅黑" w:asciiTheme="minorEastAsia" w:hAnsiTheme="minorEastAsia" w:eastAsiaTheme="minorEastAsia"/>
          <w:b/>
          <w:sz w:val="24"/>
          <w:szCs w:val="24"/>
          <w:lang w:eastAsia="zh-CN"/>
        </w:rPr>
        <w:t xml:space="preserve">），应当要求其在不见面开标大厅内合理的时间内提供说明，必要时提交相关证明材料：投标人不能证明其报价合理性的，评标委员会应当将其作为无效投标处理。</w:t>
      </w:r>
      <w:r/>
    </w:p>
    <w:p>
      <w:pPr>
        <w:pStyle w:val="902"/>
        <w:ind w:firstLine="482"/>
        <w:spacing w:line="480" w:lineRule="exact"/>
        <w:rPr>
          <w:rFonts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 xml:space="preserve">异常低价投标（响应）审查的情形和具体要求如下：</w:t>
      </w:r>
      <w:r/>
    </w:p>
    <w:p>
      <w:pPr>
        <w:pStyle w:val="902"/>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7.1</w:t>
      </w:r>
      <w:r>
        <w:rPr>
          <w:rFonts w:asciiTheme="minorEastAsia" w:hAnsiTheme="minorEastAsia" w:eastAsiaTheme="minorEastAsia"/>
          <w:b/>
          <w:sz w:val="24"/>
          <w:szCs w:val="24"/>
          <w:lang w:eastAsia="zh-CN"/>
        </w:rPr>
        <w:t xml:space="preserve"> </w:t>
      </w:r>
      <w:r>
        <w:rPr>
          <w:rFonts w:hint="eastAsia" w:cs="微软雅黑" w:asciiTheme="minorEastAsia" w:hAnsiTheme="minorEastAsia" w:eastAsiaTheme="minorEastAsia"/>
          <w:b/>
          <w:sz w:val="24"/>
          <w:szCs w:val="24"/>
          <w:lang w:eastAsia="zh-CN"/>
        </w:rPr>
        <w:t xml:space="preserve">投标（响应）报价低于全部通过符合性审查供应商投标（响应）报价平均值</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全部通过符合性审查供应商投标（响应）报价平均值</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w:t>
      </w:r>
      <w:r/>
    </w:p>
    <w:p>
      <w:pPr>
        <w:pStyle w:val="902"/>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.2 </w:t>
      </w:r>
      <w:r>
        <w:rPr>
          <w:rFonts w:hint="eastAsia" w:cs="微软雅黑" w:asciiTheme="minorEastAsia" w:hAnsiTheme="minorEastAsia" w:eastAsiaTheme="minorEastAsia"/>
          <w:b/>
          <w:sz w:val="24"/>
          <w:szCs w:val="24"/>
          <w:lang w:eastAsia="zh-CN"/>
        </w:rPr>
        <w:t xml:space="preserve">投标（响应）报价低于通过符合性审查的次低报价供应商投标（响应）报价</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通过符合性审查的次低报价供应商投标（响应）报价</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w:t>
      </w:r>
      <w:r/>
    </w:p>
    <w:p>
      <w:pPr>
        <w:pStyle w:val="902"/>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.3 </w:t>
      </w:r>
      <w:r>
        <w:rPr>
          <w:rFonts w:hint="eastAsia" w:cs="微软雅黑" w:asciiTheme="minorEastAsia" w:hAnsiTheme="minorEastAsia" w:eastAsiaTheme="minorEastAsia"/>
          <w:b/>
          <w:sz w:val="24"/>
          <w:szCs w:val="24"/>
          <w:lang w:eastAsia="zh-CN"/>
        </w:rPr>
        <w:t xml:space="preserve">投标（响应）报价低于采购项目最高限价</w:t>
      </w:r>
      <w:r>
        <w:rPr>
          <w:rFonts w:asciiTheme="minorEastAsia" w:hAnsiTheme="minorEastAsia" w:eastAsiaTheme="minorEastAsia"/>
          <w:b/>
          <w:sz w:val="24"/>
          <w:szCs w:val="24"/>
          <w:lang w:eastAsia="zh-CN"/>
        </w:rPr>
        <w:t xml:space="preserve">45%</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采购项目最高限价</w:t>
      </w:r>
      <w:r>
        <w:rPr>
          <w:rFonts w:asciiTheme="minorEastAsia" w:hAnsiTheme="minorEastAsia" w:eastAsiaTheme="minorEastAsia"/>
          <w:b/>
          <w:sz w:val="24"/>
          <w:szCs w:val="24"/>
          <w:lang w:eastAsia="zh-CN"/>
        </w:rPr>
        <w:t xml:space="preserve">×45%</w:t>
      </w:r>
      <w:r>
        <w:rPr>
          <w:rFonts w:hint="eastAsia" w:cs="微软雅黑" w:asciiTheme="minorEastAsia" w:hAnsiTheme="minorEastAsia" w:eastAsiaTheme="minorEastAsia"/>
          <w:b/>
          <w:sz w:val="24"/>
          <w:szCs w:val="24"/>
          <w:lang w:eastAsia="zh-CN"/>
        </w:rPr>
        <w:t xml:space="preserve">；</w:t>
      </w:r>
      <w:r/>
    </w:p>
    <w:p>
      <w:pPr>
        <w:pStyle w:val="902"/>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.4 </w:t>
      </w:r>
      <w:r>
        <w:rPr>
          <w:rFonts w:hint="eastAsia" w:cs="微软雅黑" w:asciiTheme="minorEastAsia" w:hAnsiTheme="minorEastAsia" w:eastAsiaTheme="minorEastAsia"/>
          <w:b/>
          <w:sz w:val="24"/>
          <w:szCs w:val="24"/>
          <w:lang w:eastAsia="zh-CN"/>
        </w:rPr>
        <w:t xml:space="preserve">评审委员会基于专业判断，认为供应商报价过低，有可能影响产品质量或者不能诚信履约的其他情形。</w:t>
      </w:r>
      <w:r/>
    </w:p>
    <w:p>
      <w:pPr>
        <w:pStyle w:val="902"/>
        <w:ind w:firstLine="482"/>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26.8</w:t>
      </w:r>
      <w:r>
        <w:rPr>
          <w:rFonts w:asciiTheme="minorEastAsia" w:hAnsiTheme="minorEastAsia" w:eastAsiaTheme="minorEastAsia"/>
          <w:b/>
          <w:sz w:val="24"/>
          <w:szCs w:val="24"/>
          <w:lang w:eastAsia="zh-CN"/>
        </w:rPr>
        <w:t xml:space="preserve"> </w:t>
      </w:r>
      <w:r>
        <w:rPr>
          <w:rFonts w:hint="eastAsia" w:cs="宋体" w:asciiTheme="minorEastAsia" w:hAnsiTheme="minorEastAsia" w:eastAsiaTheme="minorEastAsia"/>
          <w:b/>
          <w:bCs/>
          <w:sz w:val="24"/>
          <w:lang w:eastAsia="zh-CN"/>
        </w:rPr>
        <w:t xml:space="preserve">评审委员会启动异常低价投标（响应）审查后，属于前述第</w:t>
      </w:r>
      <w:r>
        <w:rPr>
          <w:rFonts w:cs="宋体" w:asciiTheme="minorEastAsia" w:hAnsiTheme="minorEastAsia" w:eastAsiaTheme="minorEastAsia"/>
          <w:b/>
          <w:bCs/>
          <w:sz w:val="24"/>
          <w:lang w:eastAsia="zh-CN"/>
        </w:rPr>
        <w:t xml:space="preserve">1</w:t>
      </w:r>
      <w:r>
        <w:rPr>
          <w:rFonts w:hint="eastAsia" w:cs="宋体" w:asciiTheme="minorEastAsia" w:hAnsiTheme="minorEastAsia" w:eastAsiaTheme="minorEastAsia"/>
          <w:b/>
          <w:bCs/>
          <w:sz w:val="24"/>
          <w:lang w:eastAsia="zh-CN"/>
        </w:rPr>
        <w:t xml:space="preserve">项至第</w:t>
      </w:r>
      <w:r>
        <w:rPr>
          <w:rFonts w:cs="宋体" w:asciiTheme="minorEastAsia" w:hAnsiTheme="minorEastAsia" w:eastAsiaTheme="minorEastAsia"/>
          <w:b/>
          <w:bCs/>
          <w:sz w:val="24"/>
          <w:lang w:eastAsia="zh-CN"/>
        </w:rPr>
        <w:t xml:space="preserve">4</w:t>
      </w:r>
      <w:r>
        <w:rPr>
          <w:rFonts w:hint="eastAsia" w:cs="宋体" w:asciiTheme="minorEastAsia" w:hAnsiTheme="minorEastAsia" w:eastAsiaTheme="minorEastAsia"/>
          <w:b/>
          <w:bCs/>
          <w:sz w:val="24"/>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cs="宋体" w:asciiTheme="minorEastAsia" w:hAnsiTheme="minorEastAsia" w:eastAsiaTheme="minorEastAsia"/>
          <w:b/>
          <w:bCs/>
          <w:sz w:val="24"/>
          <w:lang w:eastAsia="zh-CN"/>
        </w:rPr>
        <w:t xml:space="preserve">30</w:t>
      </w:r>
      <w:r>
        <w:rPr>
          <w:rFonts w:hint="eastAsia" w:cs="宋体" w:asciiTheme="minorEastAsia" w:hAnsiTheme="minorEastAsia" w:eastAsiaTheme="minorEastAsia"/>
          <w:b/>
          <w:bCs/>
          <w:sz w:val="24"/>
          <w:lang w:eastAsia="zh-CN"/>
        </w:rPr>
        <w:t xml:space="preserve">分钟。其中，属于第</w:t>
      </w:r>
      <w:r>
        <w:rPr>
          <w:rFonts w:cs="宋体" w:asciiTheme="minorEastAsia" w:hAnsiTheme="minorEastAsia" w:eastAsiaTheme="minorEastAsia"/>
          <w:b/>
          <w:bCs/>
          <w:sz w:val="24"/>
          <w:lang w:eastAsia="zh-CN"/>
        </w:rPr>
        <w:t xml:space="preserve">3</w:t>
      </w:r>
      <w:r>
        <w:rPr>
          <w:rFonts w:hint="eastAsia" w:cs="宋体" w:asciiTheme="minorEastAsia" w:hAnsiTheme="minorEastAsia" w:eastAsiaTheme="minorEastAsia"/>
          <w:b/>
          <w:bCs/>
          <w:sz w:val="24"/>
          <w:lang w:eastAsia="zh-CN"/>
        </w:rPr>
        <w:t xml:space="preserve">项情形，供应商已随投标（响应）文件一并提交相关书面说明及必要的证明材料的，在评审现场可不再重复提交。</w:t>
      </w:r>
      <w:r>
        <w:rPr>
          <w:rFonts w:asciiTheme="minorEastAsia" w:hAnsiTheme="minorEastAsia" w:eastAsiaTheme="minorEastAsia"/>
          <w:b/>
          <w:sz w:val="24"/>
          <w:szCs w:val="24"/>
          <w:lang w:eastAsia="zh-CN"/>
        </w:rPr>
        <w:br/>
      </w:r>
      <w:r>
        <w:rPr>
          <w:rFonts w:hint="eastAsia" w:asciiTheme="minorEastAsia" w:hAnsiTheme="minorEastAsia" w:eastAsiaTheme="minorEastAsia"/>
          <w:b/>
          <w:sz w:val="24"/>
          <w:szCs w:val="24"/>
          <w:lang w:eastAsia="zh-CN"/>
        </w:rPr>
        <w:t xml:space="preserve">    26.</w:t>
      </w:r>
      <w:r>
        <w:rPr>
          <w:rFonts w:asciiTheme="minorEastAsia" w:hAnsiTheme="minorEastAsia" w:eastAsiaTheme="minorEastAsia"/>
          <w:b/>
          <w:sz w:val="24"/>
          <w:szCs w:val="24"/>
          <w:lang w:eastAsia="zh-CN"/>
        </w:rPr>
        <w:t xml:space="preserve">9 </w:t>
      </w:r>
      <w:r>
        <w:rPr>
          <w:rFonts w:hint="eastAsia" w:cs="宋体" w:asciiTheme="minorEastAsia" w:hAnsiTheme="minorEastAsia" w:eastAsiaTheme="minorEastAsia"/>
          <w:b/>
          <w:bCs/>
          <w:sz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02"/>
        <w:ind w:firstLine="480"/>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26.1</w:t>
      </w:r>
      <w:r>
        <w:rPr>
          <w:rFonts w:asciiTheme="minorEastAsia" w:hAnsiTheme="minorEastAsia" w:eastAsiaTheme="minorEastAsia"/>
          <w:sz w:val="24"/>
          <w:szCs w:val="24"/>
          <w:lang w:eastAsia="zh-CN"/>
        </w:rPr>
        <w:t xml:space="preserve">0 </w:t>
      </w:r>
      <w:r>
        <w:rPr>
          <w:rFonts w:hint="eastAsia" w:cs="微软雅黑" w:asciiTheme="minorEastAsia" w:hAnsiTheme="minorEastAsia" w:eastAsiaTheme="minorEastAsia"/>
          <w:sz w:val="24"/>
          <w:szCs w:val="24"/>
          <w:lang w:eastAsia="zh-CN"/>
        </w:rPr>
        <w:t xml:space="preserve">评标委员会对投标文件的判定，只依据投标内容本身，不依靠开标后的任何外来证明。</w:t>
      </w:r>
      <w:r/>
    </w:p>
    <w:p>
      <w:pPr>
        <w:pStyle w:val="902"/>
        <w:ind w:firstLine="480"/>
        <w:spacing w:line="480" w:lineRule="exact"/>
        <w:rPr>
          <w:rFonts w:asciiTheme="minorEastAsia" w:hAnsiTheme="minorEastAsia" w:eastAsiaTheme="minorEastAsia"/>
          <w:b/>
          <w:bCs/>
          <w:lang w:eastAsia="zh-CN"/>
        </w:rPr>
      </w:pPr>
      <w:r>
        <w:rPr>
          <w:rFonts w:hint="eastAsia" w:asciiTheme="minorEastAsia" w:hAnsiTheme="minorEastAsia" w:eastAsiaTheme="minorEastAsia"/>
          <w:sz w:val="24"/>
          <w:szCs w:val="24"/>
          <w:lang w:eastAsia="zh-CN"/>
        </w:rPr>
        <w:t xml:space="preserve">26.1</w:t>
      </w:r>
      <w:r>
        <w:rPr>
          <w:rFonts w:asciiTheme="minorEastAsia" w:hAnsiTheme="minorEastAsia" w:eastAsiaTheme="minorEastAsia"/>
          <w:sz w:val="24"/>
          <w:szCs w:val="24"/>
          <w:lang w:eastAsia="zh-CN"/>
        </w:rPr>
        <w:t xml:space="preserve">1 </w:t>
      </w:r>
      <w:r>
        <w:rPr>
          <w:rFonts w:hint="eastAsia" w:cs="微软雅黑" w:asciiTheme="minorEastAsia" w:hAnsiTheme="minorEastAsia" w:eastAsiaTheme="minorEastAsia"/>
          <w:sz w:val="24"/>
          <w:szCs w:val="24"/>
          <w:lang w:eastAsia="zh-CN"/>
        </w:rPr>
        <w:t xml:space="preserve">评标委员会将拒绝被确定为非实质性响应的投标，投标人不能通过修正或撤销不符之处而使其投标成为实质性响应的投标。</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27.投标的澄清</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28.无效投标和废标</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28.1无效投标的具体情形有：  </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28.1.1投标文件未按招标文件要求签署、盖章或电子签章的；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28.1.2不具备招标文件中规定的资格要求的；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28.1.3报价超过招标文件中规定的预算金额或者最高限价的；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28.1.4</w:t>
      </w:r>
      <w:r>
        <w:rPr>
          <w:rFonts w:cs="宋体" w:asciiTheme="minorEastAsia" w:hAnsiTheme="minorEastAsia" w:eastAsiaTheme="minorEastAsia"/>
          <w:b/>
          <w:color w:val="000000"/>
          <w:sz w:val="24"/>
          <w:lang w:eastAsia="zh-CN"/>
        </w:rPr>
        <w:t xml:space="preserve">不同投标人的投标文件使用同一台电脑编制的；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28.1.5投标文件含有采购人不能接受的附加条件的；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28.1.6法律、法规和招标文件规定的其他无效情形。</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28.2 在招标采购中，出现下列情形之一的，应予废标：</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28.2.1符合专业条件的供应商或者对招标文件作实质响应的供应商不足三家的；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28.2.2出现影响采购公正的违法、违规行为的；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28.2.3投标人的报价均超过了采购预算，采购人不能支付的；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28.2.4因重大变故，采购任务取消的。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28.3 废标后，采购人应当将废标理由通知所有投标人。</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29. 投标文件的评价和比较</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29.2.1服务的质量保证（保障）内容；</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29.2.2服务配备的人员；</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29.2.3投标者的资信情况和履约能力；</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29.2.4投标者提供的其他优惠条件；</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29.2.5参与本项目政府采购工作的态度及信誉；</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29.2.6最低的投标报价或最高的折扣比例是中标的重要条件，但不是唯一条件。</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lang w:eastAsia="zh-CN"/>
        </w:rPr>
        <w:t xml:space="preserve">七、授予合同</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30. 中标供应商的确认          </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30.4质疑函递交地点及联系方式详见公告内容</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31. 合同授予标准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32. 中标通知书</w:t>
      </w:r>
      <w:r/>
    </w:p>
    <w:p>
      <w:pPr>
        <w:ind w:firstLine="480"/>
        <w:jc w:val="left"/>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cs="宋体" w:asciiTheme="minorEastAsia" w:hAnsiTheme="minorEastAsia" w:eastAsiaTheme="minorEastAsia"/>
          <w:sz w:val="24"/>
          <w:szCs w:val="24"/>
          <w:lang w:eastAsia="zh-CN"/>
        </w:rPr>
        <w:br/>
      </w:r>
      <w:r>
        <w:rPr>
          <w:rFonts w:hint="eastAsia" w:cs="宋体" w:asciiTheme="minorEastAsia" w:hAnsiTheme="minorEastAsia" w:eastAsiaTheme="minorEastAsia"/>
          <w:sz w:val="24"/>
          <w:szCs w:val="24"/>
          <w:lang w:eastAsia="zh-CN"/>
        </w:rPr>
        <w:t xml:space="preserve">   </w:t>
      </w:r>
      <w:r>
        <w:rPr>
          <w:rFonts w:hint="eastAsia" w:cs="宋体" w:asciiTheme="minorEastAsia" w:hAnsiTheme="minorEastAsia" w:eastAsiaTheme="minorEastAsia"/>
          <w:b/>
          <w:bCs/>
          <w:sz w:val="24"/>
          <w:szCs w:val="24"/>
          <w:lang w:eastAsia="zh-CN"/>
        </w:rPr>
        <w:t xml:space="preserve"> </w:t>
      </w:r>
      <w:r>
        <w:rPr>
          <w:rFonts w:cs="宋体" w:asciiTheme="minorEastAsia" w:hAnsiTheme="minorEastAsia" w:eastAsiaTheme="minorEastAsia"/>
          <w:b/>
          <w:bCs/>
          <w:sz w:val="24"/>
          <w:szCs w:val="24"/>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rPr>
          <w:rFonts w:cs="宋体" w:asciiTheme="minorEastAsia" w:hAnsiTheme="minorEastAsia" w:eastAsiaTheme="minorEastAsia"/>
          <w:b/>
          <w:bCs/>
          <w:sz w:val="24"/>
          <w:szCs w:val="24"/>
          <w:lang w:eastAsia="zh-CN"/>
        </w:rPr>
        <w:br/>
      </w:r>
      <w:r>
        <w:rPr>
          <w:rFonts w:hint="eastAsia" w:cs="宋体" w:asciiTheme="minorEastAsia" w:hAnsiTheme="minorEastAsia" w:eastAsiaTheme="minorEastAsia"/>
          <w:sz w:val="24"/>
          <w:szCs w:val="24"/>
          <w:lang w:eastAsia="zh-CN"/>
        </w:rPr>
        <w:t xml:space="preserve">   </w:t>
      </w:r>
      <w:r>
        <w:rPr>
          <w:rFonts w:cs="宋体" w:asciiTheme="minorEastAsia" w:hAnsiTheme="minorEastAsia" w:eastAsiaTheme="minorEastAsia"/>
          <w:sz w:val="24"/>
          <w:szCs w:val="24"/>
          <w:lang w:eastAsia="zh-CN"/>
        </w:rPr>
        <w:t xml:space="preserve">32.3因系统存储空间有限，自中标结果公告届满之日起30日后，“苏采云”系统不再保证提供下载中标通知书服务,因未及时下载而造成的不利后果由中标供应商自行承担。</w:t>
      </w:r>
      <w:r>
        <w:rPr>
          <w:rFonts w:cs="宋体" w:asciiTheme="minorEastAsia" w:hAnsiTheme="minorEastAsia" w:eastAsiaTheme="minorEastAsia"/>
          <w:sz w:val="24"/>
          <w:szCs w:val="24"/>
          <w:lang w:eastAsia="zh-CN"/>
        </w:rPr>
        <w:br/>
      </w:r>
      <w:r>
        <w:rPr>
          <w:rFonts w:hint="eastAsia" w:cs="宋体" w:asciiTheme="minorEastAsia" w:hAnsiTheme="minorEastAsia" w:eastAsiaTheme="minorEastAsia"/>
          <w:sz w:val="24"/>
          <w:szCs w:val="24"/>
          <w:lang w:eastAsia="zh-CN"/>
        </w:rPr>
        <w:t xml:space="preserve">   </w:t>
      </w:r>
      <w:r>
        <w:rPr>
          <w:rFonts w:cs="宋体" w:asciiTheme="minorEastAsia" w:hAnsiTheme="minorEastAsia" w:eastAsiaTheme="minorEastAsia"/>
          <w:sz w:val="24"/>
          <w:szCs w:val="24"/>
          <w:lang w:eastAsia="zh-CN"/>
        </w:rPr>
        <w:t xml:space="preserve">32.4中标通知书将成为合同的组成部分。</w:t>
      </w:r>
      <w:r>
        <w:rPr>
          <w:rFonts w:cs="宋体" w:asciiTheme="minorEastAsia" w:hAnsiTheme="minorEastAsia" w:eastAsiaTheme="minorEastAsia"/>
          <w:sz w:val="24"/>
          <w:szCs w:val="24"/>
          <w:lang w:eastAsia="zh-CN"/>
        </w:rPr>
        <w:br/>
      </w:r>
      <w:r>
        <w:rPr>
          <w:rFonts w:hint="eastAsia" w:cs="宋体" w:asciiTheme="minorEastAsia" w:hAnsiTheme="minorEastAsia" w:eastAsiaTheme="minorEastAsia"/>
          <w:sz w:val="24"/>
          <w:szCs w:val="24"/>
          <w:lang w:eastAsia="zh-CN"/>
        </w:rPr>
        <w:t xml:space="preserve">   </w:t>
      </w:r>
      <w:r>
        <w:rPr>
          <w:rFonts w:cs="宋体" w:asciiTheme="minorEastAsia" w:hAnsiTheme="minorEastAsia" w:eastAsiaTheme="minorEastAsia"/>
          <w:sz w:val="24"/>
          <w:szCs w:val="24"/>
          <w:lang w:eastAsia="zh-CN"/>
        </w:rPr>
        <w:t xml:space="preserve">32.5采购代理机构对未中标供应商不承担解释未中标原因的义务。</w:t>
      </w:r>
      <w:r/>
    </w:p>
    <w:p>
      <w:pPr>
        <w:jc w:val="left"/>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33.履约保证金</w:t>
      </w:r>
      <w:r/>
    </w:p>
    <w:p>
      <w:pPr>
        <w:ind w:firstLine="360"/>
        <w:jc w:val="left"/>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33.1中标供应商按合同约定要求提交履约保证金。</w:t>
      </w:r>
      <w:r/>
    </w:p>
    <w:p>
      <w:pPr>
        <w:ind w:firstLine="360"/>
        <w:jc w:val="left"/>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33.3履约保证金（无息）将在中标供应商合同履行完毕且质保期满后，采购人在五个工作日内退返中标供应商。</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33. 合同的签订</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33.1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33.2中标供应商应按中标通知书中中规定，由法定代表人或授权代理人与采购人代表签订合同，否则按放弃中标权处理。</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33.3签订合同及合同条款应以招标文件和中标供应商的投标文件及其澄清文件为依据。</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33.4中标人无正当理由拒签合同的，或在签订合同时向采购人提出附加条件或者更改合同实质性内容的，采购人可取消其中标资格，同时由中标人承担相应的法律责任。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33.5签订合同后，中标人不得将货物及其他相关服务进行转包。未经采购人同意，中标人也不得采用分包的形式履行合同，否则采购人有权终止合同。转包或分包造成采购人损失的，中标人应承担相应赔偿责任。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lang w:eastAsia="zh-CN"/>
        </w:rPr>
        <w:t xml:space="preserve">八、政府采购相关政策</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35.节能产品和环境标志产品</w:t>
      </w:r>
      <w:r/>
    </w:p>
    <w:p>
      <w:pPr>
        <w:ind w:firstLine="360"/>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cs="宋体" w:asciiTheme="minorEastAsia" w:hAnsiTheme="minorEastAsia" w:eastAsiaTheme="minorEastAsia"/>
          <w:b/>
          <w:sz w:val="24"/>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36.中小企业相关政策：</w:t>
      </w:r>
      <w:r/>
    </w:p>
    <w:p>
      <w:pPr>
        <w:ind w:firstLine="482"/>
        <w:spacing w:after="0" w:line="480" w:lineRule="exact"/>
        <w:rPr>
          <w:rFonts w:asciiTheme="minorEastAsia" w:hAnsiTheme="minorEastAsia" w:eastAsiaTheme="minorEastAsia"/>
          <w:bCs/>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sz w:val="24"/>
          <w:lang w:eastAsia="zh-CN"/>
        </w:rPr>
        <w:t xml:space="preserve">36.1 执行以下相关政策：</w:t>
      </w:r>
      <w:r/>
    </w:p>
    <w:p>
      <w:pPr>
        <w:ind w:firstLine="482"/>
        <w:spacing w:after="0" w:line="480" w:lineRule="exact"/>
        <w:rPr>
          <w:rFonts w:cs="仿宋" w:asciiTheme="minorEastAsia" w:hAnsiTheme="minorEastAsia" w:eastAsiaTheme="minorEastAsia"/>
          <w:bCs/>
          <w:sz w:val="24"/>
          <w:szCs w:val="24"/>
          <w:shd w:val="clear" w:color="auto" w:fill="ffffff"/>
          <w:lang w:eastAsia="zh-CN"/>
        </w:rPr>
      </w:pPr>
      <w:r>
        <w:rPr>
          <w:rFonts w:hint="eastAsia" w:cs="仿宋" w:asciiTheme="minorEastAsia" w:hAnsiTheme="minorEastAsia" w:eastAsiaTheme="minorEastAsia"/>
          <w:bCs/>
          <w:sz w:val="24"/>
          <w:szCs w:val="24"/>
          <w:shd w:val="clear" w:color="auto" w:fill="ffffff"/>
          <w:lang w:eastAsia="zh-CN"/>
        </w:rPr>
        <w:t xml:space="preserve">3</w:t>
      </w:r>
      <w:r>
        <w:rPr>
          <w:rFonts w:cs="仿宋" w:asciiTheme="minorEastAsia" w:hAnsiTheme="minorEastAsia" w:eastAsiaTheme="minorEastAsia"/>
          <w:bCs/>
          <w:sz w:val="24"/>
          <w:szCs w:val="24"/>
          <w:shd w:val="clear" w:color="auto" w:fill="ffffff"/>
          <w:lang w:eastAsia="zh-CN"/>
        </w:rPr>
        <w:t xml:space="preserve">6.1.1、</w:t>
      </w:r>
      <w:r>
        <w:rPr>
          <w:rFonts w:hint="eastAsia" w:cs="仿宋" w:asciiTheme="minorEastAsia" w:hAnsiTheme="minorEastAsia" w:eastAsiaTheme="minorEastAsia"/>
          <w:bCs/>
          <w:sz w:val="24"/>
          <w:szCs w:val="24"/>
          <w:shd w:val="clear" w:color="auto" w:fill="ffffff"/>
          <w:lang w:eastAsia="zh-CN"/>
        </w:rPr>
        <w:t xml:space="preserve">根据《政府采购促进中小企业发展管理办法》（财库﹝2020﹞46号）《关于贯彻执行绿色采购、促进残疾人就业和支持监狱企业发展有关政策的通知》（苏财购〔2019〕10号）及《关于印发《苏州市政府采购促进中小企业 发展实施意见》的通知》（苏财购〔</w:t>
      </w:r>
      <w:r>
        <w:rPr>
          <w:rFonts w:cs="仿宋" w:asciiTheme="minorEastAsia" w:hAnsiTheme="minorEastAsia" w:eastAsiaTheme="minorEastAsia"/>
          <w:bCs/>
          <w:sz w:val="24"/>
          <w:szCs w:val="24"/>
          <w:shd w:val="clear" w:color="auto" w:fill="ffffff"/>
          <w:lang w:eastAsia="zh-CN"/>
        </w:rPr>
        <w:t xml:space="preserve">2022</w:t>
      </w:r>
      <w:r>
        <w:rPr>
          <w:rFonts w:hint="eastAsia" w:cs="仿宋" w:asciiTheme="minorEastAsia" w:hAnsiTheme="minorEastAsia" w:eastAsiaTheme="minorEastAsia"/>
          <w:bCs/>
          <w:sz w:val="24"/>
          <w:szCs w:val="24"/>
          <w:shd w:val="clear" w:color="auto" w:fill="ffffff"/>
          <w:lang w:eastAsia="zh-CN"/>
        </w:rPr>
        <w:t xml:space="preserve">〕</w:t>
      </w:r>
      <w:r>
        <w:rPr>
          <w:rFonts w:cs="仿宋" w:asciiTheme="minorEastAsia" w:hAnsiTheme="minorEastAsia" w:eastAsiaTheme="minorEastAsia"/>
          <w:bCs/>
          <w:sz w:val="24"/>
          <w:szCs w:val="24"/>
          <w:shd w:val="clear" w:color="auto" w:fill="ffffff"/>
          <w:lang w:eastAsia="zh-CN"/>
        </w:rPr>
        <w:t xml:space="preserve">16号</w:t>
      </w:r>
      <w:r>
        <w:rPr>
          <w:rFonts w:hint="eastAsia" w:cs="仿宋" w:asciiTheme="minorEastAsia" w:hAnsiTheme="minorEastAsia" w:eastAsiaTheme="minorEastAsia"/>
          <w:bCs/>
          <w:sz w:val="24"/>
          <w:szCs w:val="24"/>
          <w:shd w:val="clear" w:color="auto" w:fill="ffffff"/>
          <w:lang w:eastAsia="zh-CN"/>
        </w:rPr>
        <w:t xml:space="preserve">）文件规定：</w:t>
      </w:r>
      <w:r/>
    </w:p>
    <w:p>
      <w:pPr>
        <w:ind w:firstLine="482"/>
        <w:spacing w:after="0" w:line="480" w:lineRule="exact"/>
        <w:rPr>
          <w:rFonts w:cs="仿宋" w:asciiTheme="minorEastAsia" w:hAnsiTheme="minorEastAsia" w:eastAsiaTheme="minorEastAsia"/>
          <w:bCs/>
          <w:sz w:val="24"/>
          <w:szCs w:val="24"/>
          <w:shd w:val="clear" w:color="auto" w:fill="ffffff"/>
          <w:lang w:eastAsia="zh-CN"/>
        </w:rPr>
      </w:pPr>
      <w:r>
        <w:rPr>
          <w:rFonts w:hint="eastAsia" w:cs="仿宋" w:asciiTheme="minorEastAsia" w:hAnsiTheme="minorEastAsia" w:eastAsiaTheme="minorEastAsia"/>
          <w:b/>
          <w:sz w:val="24"/>
          <w:szCs w:val="24"/>
          <w:shd w:val="clear" w:color="auto" w:fill="ffffff"/>
          <w:lang w:eastAsia="zh-CN"/>
        </w:rPr>
        <w:t xml:space="preserve">中小企业参加投标的，必须提供《中小企业声明函》或《残疾人福利性单位声明函》或由省级以上监狱管理局、戒毒管理局（含新疆生产建设兵团）出具的属于监狱企业的证明文件。</w:t>
      </w:r>
      <w:r/>
    </w:p>
    <w:p>
      <w:pPr>
        <w:ind w:firstLine="482"/>
        <w:spacing w:after="0" w:line="480" w:lineRule="exact"/>
        <w:rPr>
          <w:rFonts w:cs="仿宋" w:asciiTheme="minorEastAsia" w:hAnsiTheme="minorEastAsia" w:eastAsiaTheme="minorEastAsia"/>
          <w:b/>
          <w:sz w:val="24"/>
          <w:szCs w:val="24"/>
          <w:shd w:val="clear" w:color="auto" w:fill="ffffff"/>
          <w:lang w:eastAsia="zh-CN"/>
        </w:rPr>
      </w:pPr>
      <w:r>
        <w:rPr>
          <w:rFonts w:hint="eastAsia" w:cs="仿宋" w:asciiTheme="minorEastAsia" w:hAnsiTheme="minorEastAsia" w:eastAsiaTheme="minorEastAsia"/>
          <w:b/>
          <w:sz w:val="24"/>
          <w:szCs w:val="24"/>
          <w:shd w:val="clear" w:color="auto" w:fill="ffffff"/>
          <w:lang w:eastAsia="zh-CN"/>
        </w:rPr>
        <w:t xml:space="preserve">大型企业参加投标的，须将采购项目的一定比例分包给一家或多家中小企业进行，分包意向协议中预留给中小企业的金额应当不低于投标报价的50%</w:t>
      </w:r>
      <w:r>
        <w:rPr>
          <w:rFonts w:cs="仿宋" w:asciiTheme="minorEastAsia" w:hAnsiTheme="minorEastAsia" w:eastAsiaTheme="minorEastAsia"/>
          <w:b/>
          <w:sz w:val="24"/>
          <w:szCs w:val="24"/>
          <w:shd w:val="clear" w:color="auto" w:fill="ffffff"/>
          <w:lang w:eastAsia="zh-CN"/>
        </w:rPr>
        <w:t xml:space="preserve">。</w:t>
      </w:r>
      <w:r>
        <w:rPr>
          <w:rFonts w:hint="eastAsia" w:cs="仿宋" w:asciiTheme="minorEastAsia" w:hAnsiTheme="minorEastAsia" w:eastAsiaTheme="minorEastAsia"/>
          <w:b/>
          <w:sz w:val="24"/>
          <w:szCs w:val="24"/>
          <w:shd w:val="clear" w:color="auto" w:fill="ffffff"/>
          <w:lang w:eastAsia="zh-CN"/>
        </w:rPr>
        <w:t xml:space="preserve">接受分包的中小企业和分包企业之间不得存在直接控股、管理关系。</w:t>
      </w:r>
      <w:r/>
    </w:p>
    <w:p>
      <w:pPr>
        <w:ind w:firstLine="482"/>
        <w:spacing w:after="0" w:line="480" w:lineRule="exact"/>
        <w:rPr>
          <w:rFonts w:cs="仿宋" w:asciiTheme="minorEastAsia" w:hAnsiTheme="minorEastAsia" w:eastAsiaTheme="minorEastAsia"/>
          <w:b/>
          <w:sz w:val="24"/>
          <w:szCs w:val="24"/>
          <w:shd w:val="clear" w:color="auto" w:fill="ffffff"/>
          <w:lang w:eastAsia="zh-CN"/>
        </w:rPr>
      </w:pPr>
      <w:r>
        <w:rPr>
          <w:rFonts w:hint="eastAsia" w:cs="仿宋" w:asciiTheme="minorEastAsia" w:hAnsiTheme="minorEastAsia" w:eastAsiaTheme="minorEastAsia"/>
          <w:b/>
          <w:sz w:val="24"/>
          <w:szCs w:val="24"/>
          <w:shd w:val="clear" w:color="auto" w:fill="ffffff"/>
          <w:lang w:eastAsia="zh-CN"/>
        </w:rPr>
        <w:t xml:space="preserve">小微企业不得将合同分包给大中型企业，中型企业不得将合同分包给大型企业。</w:t>
      </w:r>
      <w:r/>
    </w:p>
    <w:p>
      <w:pPr>
        <w:ind w:firstLine="480"/>
        <w:spacing w:after="0" w:line="480" w:lineRule="exact"/>
        <w:rPr>
          <w:rFonts w:cs="仿宋" w:asciiTheme="minorEastAsia" w:hAnsiTheme="minorEastAsia" w:eastAsiaTheme="minorEastAsia"/>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shd w:val="clear" w:color="auto" w:fill="ffffff"/>
          <w:lang w:eastAsia="zh-CN"/>
        </w:rPr>
        <w:t xml:space="preserve">36.1.2、中小企业划分：</w:t>
      </w:r>
      <w:r/>
    </w:p>
    <w:p>
      <w:pPr>
        <w:ind w:firstLine="480"/>
        <w:spacing w:after="0" w:line="480" w:lineRule="exact"/>
        <w:rPr>
          <w:rFonts w:cs="仿宋" w:asciiTheme="minorEastAsia" w:hAnsiTheme="minorEastAsia" w:eastAsiaTheme="minorEastAsia"/>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shd w:val="clear" w:color="auto" w:fill="ffffff"/>
          <w:lang w:eastAsia="zh-CN"/>
        </w:rPr>
        <w:t xml:space="preserve">（1）符合中小企业划分标准的个体工商户，在政府采购活动中视同中小企业。</w:t>
      </w:r>
      <w:r/>
    </w:p>
    <w:p>
      <w:pPr>
        <w:ind w:firstLine="480"/>
        <w:spacing w:after="0" w:line="480" w:lineRule="exact"/>
        <w:rPr>
          <w:rFonts w:cs="仿宋" w:asciiTheme="minorEastAsia" w:hAnsiTheme="minorEastAsia" w:eastAsiaTheme="minorEastAsia"/>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shd w:val="clear" w:color="auto" w:fill="ffffff"/>
          <w:lang w:eastAsia="zh-CN"/>
        </w:rPr>
        <w:t xml:space="preserve">（2）中小企业划分标准详见“工信部联企业〔2011〕300号通知”</w:t>
      </w:r>
      <w:r/>
    </w:p>
    <w:p>
      <w:pPr>
        <w:ind w:firstLine="480"/>
        <w:spacing w:after="0" w:line="480" w:lineRule="exact"/>
        <w:rPr>
          <w:rFonts w:cs="仿宋" w:asciiTheme="minorEastAsia" w:hAnsiTheme="minorEastAsia" w:eastAsiaTheme="minorEastAsia"/>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shd w:val="clear" w:color="auto" w:fill="ffffff"/>
          <w:lang w:eastAsia="zh-CN"/>
        </w:rPr>
        <w:t xml:space="preserve">36.1.3残疾人福利性单位政策：</w:t>
      </w:r>
      <w:r/>
    </w:p>
    <w:p>
      <w:pPr>
        <w:ind w:firstLine="480"/>
        <w:spacing w:after="0" w:line="480" w:lineRule="exact"/>
        <w:rPr>
          <w:rFonts w:cs="仿宋" w:asciiTheme="minorEastAsia" w:hAnsiTheme="minorEastAsia" w:eastAsiaTheme="minorEastAsia"/>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shd w:val="clear" w:color="auto" w:fill="ffffff"/>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cs="仿宋" w:asciiTheme="minorEastAsia" w:hAnsiTheme="minorEastAsia" w:eastAsiaTheme="minorEastAsia"/>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shd w:val="clear" w:color="auto" w:fill="ffffff"/>
          <w:lang w:eastAsia="zh-CN"/>
        </w:rPr>
        <w:t xml:space="preserve">36.1.4监狱企业发展政策：</w:t>
      </w:r>
      <w:r/>
    </w:p>
    <w:p>
      <w:pPr>
        <w:ind w:firstLine="480"/>
        <w:spacing w:after="0" w:line="480" w:lineRule="exact"/>
        <w:rPr>
          <w:rFonts w:cs="仿宋" w:asciiTheme="minorEastAsia" w:hAnsiTheme="minorEastAsia" w:eastAsiaTheme="minorEastAsia"/>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shd w:val="clear" w:color="auto" w:fill="ffffff"/>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2"/>
        <w:spacing w:after="0" w:line="480" w:lineRule="exact"/>
        <w:rPr>
          <w:rFonts w:cs="仿宋" w:asciiTheme="minorEastAsia" w:hAnsiTheme="minorEastAsia" w:eastAsiaTheme="minorEastAsia"/>
          <w:bCs/>
          <w:sz w:val="24"/>
          <w:szCs w:val="24"/>
          <w:shd w:val="clear" w:color="auto" w:fill="ffffff"/>
          <w:lang w:eastAsia="zh-CN"/>
        </w:rPr>
      </w:pPr>
      <w:r>
        <w:rPr>
          <w:rFonts w:cs="仿宋" w:asciiTheme="minorEastAsia" w:hAnsiTheme="minorEastAsia" w:eastAsiaTheme="minorEastAsia"/>
          <w:bCs/>
          <w:sz w:val="24"/>
          <w:szCs w:val="24"/>
          <w:shd w:val="clear" w:color="auto" w:fill="ffffff"/>
          <w:lang w:eastAsia="zh-CN"/>
        </w:rPr>
        <w:t xml:space="preserve">36.1.5、中标、成交供应商享受规定的中小企业扶持政策的，其声明函及相关证明材料应当随中标、成交结果同时公告，接受社会监督。</w:t>
      </w:r>
      <w:r/>
    </w:p>
    <w:p>
      <w:pPr>
        <w:spacing w:after="0" w:line="480" w:lineRule="exact"/>
        <w:rPr>
          <w:rFonts w:cs="宋体" w:asciiTheme="minorEastAsia" w:hAnsiTheme="minorEastAsia" w:eastAsiaTheme="minorEastAsia"/>
          <w:b/>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37.绿色数据中心政策</w:t>
      </w:r>
      <w:r/>
    </w:p>
    <w:p>
      <w:pPr>
        <w:ind w:firstLine="480"/>
        <w:spacing w:after="0" w:line="440" w:lineRule="exact"/>
        <w:rPr>
          <w:rFonts w:cs="宋体" w:asciiTheme="minorEastAsia" w:hAnsiTheme="minorEastAsia" w:eastAsiaTheme="minorEastAsia"/>
          <w:b/>
          <w:sz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lang w:eastAsia="zh-CN"/>
        </w:rPr>
        <w:t xml:space="preserve">37.1 </w:t>
      </w:r>
      <w:r>
        <w:rPr>
          <w:rFonts w:hint="eastAsia" w:asciiTheme="minorEastAsia" w:hAnsiTheme="minorEastAsia" w:eastAsiaTheme="minorEastAsia"/>
          <w:sz w:val="24"/>
          <w:lang w:eastAsia="zh-CN"/>
        </w:rPr>
        <w:t xml:space="preserve">依据《绿色数据中心政府采购需求标准（试行）》（财办库〔2023〕7 号）文件精神，采购</w:t>
      </w:r>
      <w:r>
        <w:rPr>
          <w:rFonts w:hint="eastAsia" w:asciiTheme="minorEastAsia" w:hAnsiTheme="minorEastAsia" w:eastAsiaTheme="minorEastAsia"/>
          <w:sz w:val="24"/>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after="0" w:line="440" w:lineRule="exact"/>
        <w:rPr>
          <w:rFonts w:cs="宋体" w:asciiTheme="minorEastAsia" w:hAnsiTheme="minorEastAsia" w:eastAsiaTheme="minorEastAsia"/>
          <w:b/>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38.商品包装、快递包装政策</w:t>
      </w:r>
      <w:r/>
    </w:p>
    <w:p>
      <w:pPr>
        <w:ind w:firstLine="480"/>
        <w:spacing w:after="0" w:line="440" w:lineRule="exact"/>
        <w:rPr>
          <w:rFonts w:cs="宋体" w:asciiTheme="minorEastAsia" w:hAnsiTheme="minorEastAsia" w:eastAsiaTheme="minorEastAsia"/>
          <w:b/>
          <w:sz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lang w:eastAsia="zh-CN"/>
        </w:rPr>
        <w:t xml:space="preserve">38.1 </w:t>
      </w:r>
      <w:r>
        <w:rPr>
          <w:rFonts w:hint="eastAsia" w:asciiTheme="minorEastAsia" w:hAnsiTheme="minorEastAsia" w:eastAsiaTheme="minorEastAsia"/>
          <w:sz w:val="24"/>
          <w:lang w:eastAsia="zh-CN"/>
        </w:rPr>
        <w:t xml:space="preserve">依据</w:t>
      </w:r>
      <w:r>
        <w:rPr>
          <w:rFonts w:asciiTheme="minorEastAsia" w:hAnsiTheme="minorEastAsia" w:eastAsiaTheme="minorEastAsia"/>
          <w:sz w:val="24"/>
          <w:lang w:eastAsia="zh-CN"/>
        </w:rPr>
        <w:t xml:space="preserve">《关于印发〈商品包装政府采购需求标准（试行）〉、〈快递包装政府采购需求标准（试行）〉的通知》（财办库〔2020〕123号）</w:t>
      </w:r>
      <w:r>
        <w:rPr>
          <w:rFonts w:hint="eastAsia" w:asciiTheme="minorEastAsia" w:hAnsiTheme="minorEastAsia" w:eastAsiaTheme="minorEastAsia"/>
          <w:sz w:val="24"/>
          <w:lang w:eastAsia="zh-CN"/>
        </w:rPr>
        <w:t xml:space="preserve">文件</w:t>
      </w:r>
      <w:r>
        <w:rPr>
          <w:rFonts w:asciiTheme="minorEastAsia" w:hAnsiTheme="minorEastAsia" w:eastAsiaTheme="minorEastAsia"/>
          <w:sz w:val="24"/>
          <w:lang w:eastAsia="zh-CN"/>
        </w:rPr>
        <w:t xml:space="preserve">精神</w:t>
      </w:r>
      <w:r>
        <w:rPr>
          <w:rFonts w:hint="eastAsia" w:asciiTheme="minorEastAsia" w:hAnsiTheme="minorEastAsia" w:eastAsiaTheme="minorEastAsia"/>
          <w:sz w:val="24"/>
          <w:lang w:eastAsia="zh-CN"/>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39.采购本国产品的支持政策</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39.3 本项目政府采购活动中既有本国产品又有非本国产品参与竞争的，依法对本国产品给予价格评审优惠，</w:t>
      </w:r>
      <w:r>
        <w:rPr>
          <w:rFonts w:hint="eastAsia" w:asciiTheme="minorEastAsia" w:hAnsiTheme="minorEastAsia" w:eastAsiaTheme="minorEastAsia"/>
          <w:b/>
          <w:bCs/>
          <w:sz w:val="24"/>
          <w:lang w:eastAsia="zh-CN"/>
        </w:rPr>
        <w:t xml:space="preserve">对本国产品的报价给予20%的价格扣除，用扣除后的价格参与评审。</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39.4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39.5 供应商需按照招标文件的要求提供《关于符合本国产品标准的声明函》（以下简称《声明函》），</w:t>
      </w:r>
      <w:r>
        <w:rPr>
          <w:rFonts w:hint="eastAsia" w:asciiTheme="minorEastAsia" w:hAnsiTheme="minorEastAsia" w:eastAsiaTheme="minorEastAsia"/>
          <w:b/>
          <w:bCs/>
          <w:sz w:val="24"/>
          <w:lang w:eastAsia="zh-CN"/>
        </w:rPr>
        <w:t xml:space="preserve">如不提供将不享受本国产品价格评审优惠。</w:t>
      </w:r>
      <w:r/>
    </w:p>
    <w:p>
      <w:pPr>
        <w:ind w:firstLine="482"/>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39.6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九、其他事项</w:t>
      </w:r>
      <w:r/>
    </w:p>
    <w:p>
      <w:pPr>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40. 监督和公证</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40.1政府有关监督部门将对招投标全过程进行监督。</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40.2采购代理机构的招标过程将依采购人申请，通过公证机关进行公证。</w:t>
      </w:r>
      <w:r/>
    </w:p>
    <w:p>
      <w:pPr>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41.未尽事宜</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按《中华人民共和国政府采购法》及其他有关法律法规的规定执行。</w:t>
      </w:r>
      <w:r/>
    </w:p>
    <w:p>
      <w:pPr>
        <w:ind w:firstLine="440"/>
        <w:spacing w:after="0"/>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lang w:eastAsia="zh-CN"/>
        </w:rPr>
      </w:r>
      <w:r/>
    </w:p>
    <w:p>
      <w:pPr>
        <w:jc w:val="center"/>
        <w:spacing w:after="0" w:line="440" w:lineRule="exact"/>
        <w:rPr>
          <w:rFonts w:hint="eastAsia"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bookmarkStart w:id="17" w:name="OLE_LINK4"/>
      <w:r/>
      <w:r/>
    </w:p>
    <w:p>
      <w:pPr>
        <w:jc w:val="center"/>
        <w:spacing w:after="0" w:line="440" w:lineRule="exact"/>
        <w:rPr>
          <w:rFonts w:hint="eastAsia"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44"/>
          <w:lang w:eastAsia="zh-CN"/>
        </w:rPr>
      </w:r>
      <w:r/>
    </w:p>
    <w:p>
      <w:pPr>
        <w:jc w:val="center"/>
        <w:spacing w:after="0" w:line="440" w:lineRule="exact"/>
        <w:rPr>
          <w:rFonts w:hint="eastAsia"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44"/>
          <w:lang w:eastAsia="zh-CN"/>
        </w:rPr>
      </w:r>
      <w:r/>
    </w:p>
    <w:p>
      <w:pPr>
        <w:jc w:val="center"/>
        <w:spacing w:after="0" w:line="440" w:lineRule="exact"/>
        <w:rPr>
          <w:rFonts w:hint="eastAsia"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44"/>
          <w:lang w:eastAsia="zh-CN"/>
        </w:rPr>
      </w:r>
      <w:r/>
    </w:p>
    <w:p>
      <w:pPr>
        <w:jc w:val="center"/>
        <w:spacing w:after="0" w:line="440" w:lineRule="exact"/>
        <w:rPr>
          <w:rFonts w:cs="宋体" w:asciiTheme="minorEastAsia" w:hAnsiTheme="minorEastAsia" w:eastAsiaTheme="minorEastAsia"/>
          <w:b/>
          <w:bCs/>
          <w:color w:val="000000"/>
          <w:sz w:val="44"/>
          <w:szCs w:val="44"/>
          <w:lang w:eastAsia="zh-CN"/>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44"/>
          <w:lang w:eastAsia="zh-CN"/>
        </w:rPr>
        <w:t xml:space="preserve">第三部分   项目需求</w:t>
      </w:r>
      <w:bookmarkEnd w:id="17"/>
      <w:r/>
      <w:bookmarkStart w:id="18" w:name="_Toc19021"/>
      <w:r/>
      <w:bookmarkEnd w:id="18"/>
      <w:r/>
      <w:r/>
    </w:p>
    <w:p>
      <w:pPr>
        <w:pStyle w:val="909"/>
        <w:spacing w:after="0" w:line="460" w:lineRule="exact"/>
        <w:rPr>
          <w:rFonts w:cs="宋体" w:asciiTheme="minorEastAsia" w:hAnsiTheme="minorEastAsia" w:eastAsiaTheme="minorEastAsia"/>
          <w:b/>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lang w:eastAsia="zh-CN"/>
          <w14:textFill>
            <w14:solidFill>
              <w14:schemeClr w14:val="tx1"/>
            </w14:solidFill>
          </w14:textFill>
        </w:rPr>
        <w:t xml:space="preserve">说明：</w:t>
      </w:r>
      <w:r/>
    </w:p>
    <w:p>
      <w:pPr>
        <w:pStyle w:val="902"/>
        <w:jc w:val="both"/>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1、“实质性要求”是指招标文件中已经指明不满足则投标无效的条款，或者不能负偏离的条款，或者采购需求中带“★”的条款。</w:t>
      </w:r>
      <w:r/>
    </w:p>
    <w:p>
      <w:pPr>
        <w:pStyle w:val="902"/>
        <w:jc w:val="both"/>
        <w:spacing w:line="480" w:lineRule="exact"/>
        <w:rPr>
          <w:rFonts w:cs="宋体" w:asciiTheme="minorEastAsia" w:hAnsiTheme="minorEastAsia" w:eastAsiaTheme="minorEastAsia"/>
          <w:b/>
          <w:sz w:val="24"/>
          <w:szCs w:val="24"/>
          <w:lang w:eastAsia="zh-CN"/>
        </w:rPr>
      </w:pPr>
      <w:r>
        <w:rPr>
          <w:rFonts w:cs="宋体" w:asciiTheme="minorEastAsia" w:hAnsiTheme="minorEastAsia" w:eastAsiaTheme="minorEastAsia"/>
          <w:b/>
          <w:sz w:val="24"/>
          <w:szCs w:val="24"/>
          <w:lang w:eastAsia="zh-CN"/>
        </w:rPr>
      </w:r>
      <w:r/>
    </w:p>
    <w:p>
      <w:pPr>
        <w:pStyle w:val="902"/>
        <w:jc w:val="both"/>
        <w:spacing w:line="480" w:lineRule="exact"/>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一</w:t>
      </w:r>
      <w:bookmarkStart w:id="19" w:name="OLE_LINK5"/>
      <w:r>
        <w:rPr>
          <w:rFonts w:hint="eastAsia" w:cs="宋体" w:asciiTheme="minorEastAsia" w:hAnsiTheme="minorEastAsia" w:eastAsiaTheme="minorEastAsia"/>
          <w:b/>
          <w:sz w:val="24"/>
          <w:szCs w:val="24"/>
          <w:lang w:eastAsia="zh-CN"/>
        </w:rPr>
        <w:t xml:space="preserve">、</w:t>
      </w:r>
      <w:bookmarkEnd w:id="19"/>
      <w:r>
        <w:rPr>
          <w:rFonts w:hint="eastAsia" w:cs="宋体" w:asciiTheme="minorEastAsia" w:hAnsiTheme="minorEastAsia" w:eastAsiaTheme="minorEastAsia"/>
          <w:b/>
          <w:sz w:val="24"/>
          <w:szCs w:val="24"/>
          <w:lang w:eastAsia="zh-CN"/>
        </w:rPr>
        <w:t xml:space="preserve">项目基本情况：</w:t>
      </w:r>
      <w:r/>
    </w:p>
    <w:p>
      <w:pPr>
        <w:ind w:firstLine="482"/>
        <w:spacing w:after="0"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sz w:val="24"/>
          <w:szCs w:val="24"/>
          <w:lang w:eastAsia="zh-CN"/>
        </w:rPr>
        <w:t xml:space="preserve">（一）物业情况：</w:t>
      </w:r>
      <w:r/>
    </w:p>
    <w:p>
      <w:pPr>
        <w:ind w:firstLine="480"/>
        <w:spacing w:after="0"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太仓市娄江新城医院（上海交通大学医学院附属瑞金医院太仓分院）位于江苏省太仓市</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娄江新城南部临沪国际社区，紧邻主城东部副中心，在规划中区位优势凸显, 辐射效应高，场地北侧为娄江新城三凤湖节点，基地南侧为上海东路，西侧为飞沪大道，北侧为西安路。本项目建设用地总面积为121092.44㎡。本次方案报批拟建设1000床综合医院，总建筑面积272119.04㎡，地上156482.22㎡，地下115636.82㎡。其中1#医疗综合楼地上12层；2#行政科教综合楼地上5层；3#公寓楼地上5层；4#地下车库、设备用房及部分医疗用房；5#发热门诊地上2层。按照绿色建筑二星级标准设计，地下设置人防设施。</w:t>
      </w:r>
      <w:r/>
    </w:p>
    <w:p>
      <w:pPr>
        <w:ind w:firstLine="480"/>
        <w:jc w:val="both"/>
        <w:spacing w:after="0" w:line="480" w:lineRule="exact"/>
        <w:widowControl w:val="off"/>
        <w:rPr>
          <w:rFonts w:cs="宋体" w:asciiTheme="minorEastAsia" w:hAnsiTheme="minorEastAsia" w:eastAsiaTheme="minorEastAsia"/>
          <w:color w:val="000000" w:themeColor="text1"/>
          <w:sz w:val="24"/>
          <w:szCs w:val="24"/>
          <w:shd w:val="clear" w:color="auto" w:fill="ffffff"/>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本项目定位为一所集医疗、教育、科研为一体的三级甲等综合性医院。是长三角地区具有影响力的研究型、创新型、示范性、现代化大型三级甲等综合医院，与瑞金医院本部、嘉定院区共同成为瑞金医院“一院三区”的核心部分，为周边区域人群提供高品质医疗服务。</w:t>
      </w:r>
      <w:r/>
    </w:p>
    <w:p>
      <w:pPr>
        <w:pStyle w:val="902"/>
        <w:ind w:firstLine="241"/>
        <w:spacing w:line="480" w:lineRule="exact"/>
        <w:rPr>
          <w:rFonts w:cs="宋体" w:asciiTheme="minorEastAsia" w:hAnsiTheme="minorEastAsia" w:eastAsiaTheme="minorEastAsia"/>
          <w:b/>
          <w:sz w:val="24"/>
          <w:szCs w:val="24"/>
          <w:lang w:eastAsia="zh-CN"/>
        </w:rPr>
      </w:pPr>
      <w:r/>
      <w:bookmarkStart w:id="20" w:name="OLE_LINK43"/>
      <w:r/>
      <w:bookmarkStart w:id="21" w:name="OLE_LINK44"/>
      <w:r>
        <w:rPr>
          <w:rFonts w:hint="eastAsia" w:cs="宋体" w:asciiTheme="minorEastAsia" w:hAnsiTheme="minorEastAsia" w:eastAsiaTheme="minorEastAsia"/>
          <w:b/>
          <w:sz w:val="24"/>
          <w:szCs w:val="24"/>
          <w:lang w:eastAsia="zh-CN"/>
        </w:rPr>
        <w:t xml:space="preserve">（二）采购人提供供应商使用的场地、设施、设备、材料等</w:t>
      </w:r>
      <w:bookmarkEnd w:id="20"/>
      <w:r/>
      <w:bookmarkEnd w:id="21"/>
      <w:r>
        <w:rPr>
          <w:rFonts w:hint="eastAsia" w:cs="宋体" w:asciiTheme="minorEastAsia" w:hAnsiTheme="minorEastAsia" w:eastAsiaTheme="minorEastAsia"/>
          <w:b/>
          <w:sz w:val="24"/>
          <w:szCs w:val="24"/>
          <w:lang w:eastAsia="zh-CN"/>
        </w:rPr>
        <w:t xml:space="preserve">：</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1、采购人在物业楼免费提供三间管理人员办公室、四间员工休息室、三间库房，安装有空调，在服务期限内给中标人免费使用，免费提供水电。办公桌椅由采购人提供，办公用品由供应商自行解决。</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2、提供各病区的后勤服务用房场地；医疗废物存放处理室一间。</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3、采购人可提供管理人员食堂就餐，餐费由供应商自理。</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4、采购人可提供的低值易耗品，包括医疗废品收集包装的废物桶、利器盒、黄色医疗垃圾收集袋、小便斗樟脑丸等。</w:t>
      </w:r>
      <w:r/>
    </w:p>
    <w:p>
      <w:pPr>
        <w:pStyle w:val="902"/>
        <w:ind w:firstLine="480"/>
        <w:spacing w:line="480" w:lineRule="exact"/>
        <w:rPr>
          <w:rFonts w:cs="宋体" w:asciiTheme="minorEastAsia" w:hAnsiTheme="minorEastAsia" w:eastAsiaTheme="minorEastAsia"/>
          <w:b/>
          <w:sz w:val="24"/>
          <w:szCs w:val="24"/>
          <w:lang w:eastAsia="zh-CN"/>
        </w:rPr>
      </w:pPr>
      <w:r>
        <w:rPr>
          <w:rFonts w:hint="eastAsia" w:cs="宋体" w:asciiTheme="minorEastAsia" w:hAnsiTheme="minorEastAsia" w:eastAsiaTheme="minorEastAsia"/>
          <w:sz w:val="24"/>
          <w:szCs w:val="24"/>
          <w:lang w:eastAsia="zh-CN"/>
        </w:rPr>
        <w:t xml:space="preserve">5、采购人负责提供垃圾车，各类垃圾桶、医疗垃圾袋、锐器盒、消毒剂、医疗垃圾的外运费和垃圾处理费用。</w:t>
      </w:r>
      <w:r/>
    </w:p>
    <w:p>
      <w:pPr>
        <w:pStyle w:val="902"/>
        <w:spacing w:before="120" w:after="120"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二、物业服务范围</w:t>
      </w:r>
      <w:r/>
    </w:p>
    <w:p>
      <w:pPr>
        <w:pStyle w:val="902"/>
        <w:spacing w:line="360" w:lineRule="auto"/>
        <w:rPr>
          <w:rFonts w:asciiTheme="minorEastAsia" w:hAnsiTheme="minorEastAsia" w:eastAsiaTheme="minorEastAsia"/>
          <w:b/>
          <w:sz w:val="24"/>
          <w:szCs w:val="24"/>
          <w:lang w:eastAsia="zh-CN"/>
        </w:rPr>
      </w:pPr>
      <w:r/>
      <w:bookmarkStart w:id="22" w:name="OLE_LINK13"/>
      <w:r>
        <w:rPr>
          <w:rFonts w:asciiTheme="minorEastAsia" w:hAnsiTheme="minorEastAsia" w:eastAsiaTheme="minorEastAsia"/>
          <w:b/>
          <w:sz w:val="24"/>
          <w:szCs w:val="24"/>
          <w:lang w:eastAsia="zh-CN"/>
        </w:rPr>
        <w:t xml:space="preserve">物业管理（物业管理范围内的大楼）</w:t>
      </w:r>
      <w:bookmarkEnd w:id="22"/>
      <w:r/>
      <w:r/>
    </w:p>
    <w:tbl>
      <w:tblPr>
        <w:tblStyle w:val="748"/>
        <w:tblW w:w="92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2669"/>
        <w:gridCol w:w="4987"/>
      </w:tblGrid>
      <w:tr>
        <w:trPr>
          <w:jc w:val="center"/>
          <w:trHeight w:val="634"/>
        </w:trPr>
        <w:tc>
          <w:tcPr>
            <w:gridSpan w:val="2"/>
            <w:tcW w:w="4248" w:type="dxa"/>
            <w:vAlign w:val="center"/>
            <w:textDirection w:val="lrTb"/>
            <w:noWrap w:val="false"/>
          </w:tcPr>
          <w:p>
            <w:pPr>
              <w:pStyle w:val="915"/>
              <w:jc w:val="center"/>
              <w:spacing w:after="0" w:line="240" w:lineRule="auto"/>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名称</w:t>
            </w:r>
            <w:r/>
          </w:p>
        </w:tc>
        <w:tc>
          <w:tcPr>
            <w:tcW w:w="4987" w:type="dxa"/>
            <w:vAlign w:val="center"/>
            <w:textDirection w:val="lrTb"/>
            <w:noWrap w:val="false"/>
          </w:tcPr>
          <w:p>
            <w:pPr>
              <w:pStyle w:val="915"/>
              <w:jc w:val="center"/>
              <w:spacing w:after="0" w:line="240" w:lineRule="auto"/>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明细</w:t>
            </w:r>
            <w:r/>
          </w:p>
        </w:tc>
      </w:tr>
      <w:tr>
        <w:trPr>
          <w:jc w:val="center"/>
          <w:trHeight w:val="825"/>
        </w:trPr>
        <w:tc>
          <w:tcPr>
            <w:gridSpan w:val="2"/>
            <w:tcW w:w="4248" w:type="dxa"/>
            <w:vAlign w:val="center"/>
            <w:textDirection w:val="lrTb"/>
            <w:noWrap w:val="false"/>
          </w:tcPr>
          <w:p>
            <w:pPr>
              <w:pStyle w:val="915"/>
              <w:jc w:val="both"/>
              <w:spacing w:after="0" w:line="240" w:lineRule="auto"/>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         目前在用</w:t>
            </w:r>
            <w:r>
              <w:rPr>
                <w:rFonts w:hint="eastAsia" w:cs="宋体" w:asciiTheme="minorEastAsia" w:hAnsiTheme="minorEastAsia" w:eastAsiaTheme="minorEastAsia"/>
                <w:b/>
                <w:lang w:eastAsia="zh-CN"/>
              </w:rPr>
              <w:t xml:space="preserve">大楼</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一幢住院楼（16层）、一幢门急诊楼（3层）、一幢行政楼（5层）、一幢感染科（4层）</w:t>
            </w:r>
            <w:r/>
          </w:p>
        </w:tc>
      </w:tr>
      <w:tr>
        <w:trPr>
          <w:jc w:val="center"/>
          <w:trHeight w:val="559"/>
        </w:trPr>
        <w:tc>
          <w:tcPr>
            <w:tcW w:w="1579" w:type="dxa"/>
            <w:vAlign w:val="center"/>
            <w:vMerge w:val="restart"/>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总面积</w:t>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建筑面积（㎡）</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136000</w:t>
            </w:r>
            <w:r>
              <w:rPr>
                <w:rFonts w:hint="eastAsia" w:cs="宋体" w:asciiTheme="minorEastAsia" w:hAnsiTheme="minorEastAsia" w:eastAsiaTheme="minorEastAsia"/>
                <w:sz w:val="24"/>
                <w:szCs w:val="24"/>
              </w:rPr>
              <w:t xml:space="preserve">㎡</w:t>
            </w:r>
            <w:r/>
          </w:p>
        </w:tc>
      </w:tr>
      <w:tr>
        <w:trPr>
          <w:jc w:val="center"/>
          <w:trHeight w:val="533"/>
        </w:trPr>
        <w:tc>
          <w:tcPr>
            <w:tcW w:w="1579" w:type="dxa"/>
            <w:vAlign w:val="center"/>
            <w:vMerge w:val="continue"/>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需保洁面积（㎡）</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136000</w:t>
            </w:r>
            <w:r>
              <w:rPr>
                <w:rFonts w:hint="eastAsia" w:cs="宋体" w:asciiTheme="minorEastAsia" w:hAnsiTheme="minorEastAsia" w:eastAsiaTheme="minorEastAsia"/>
                <w:sz w:val="24"/>
                <w:szCs w:val="24"/>
              </w:rPr>
              <w:t xml:space="preserve">㎡</w:t>
            </w:r>
            <w:r/>
          </w:p>
        </w:tc>
      </w:tr>
      <w:tr>
        <w:trPr>
          <w:jc w:val="center"/>
          <w:trHeight w:val="686"/>
        </w:trPr>
        <w:tc>
          <w:tcPr>
            <w:tcW w:w="157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门窗</w:t>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门窗总数量（个）及总面积（㎡）</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门窗总数量12000个及总面积41000㎡</w:t>
            </w:r>
            <w:r/>
          </w:p>
        </w:tc>
      </w:tr>
      <w:tr>
        <w:trPr>
          <w:jc w:val="center"/>
          <w:trHeight w:val="703"/>
        </w:trPr>
        <w:tc>
          <w:tcPr>
            <w:tcW w:w="157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地面</w:t>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地面各材质及总面积（㎡）</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瓷砖总面积60000㎡、地胶板总面积40000㎡、耐磨漆总面积36000㎡</w:t>
            </w:r>
            <w:r/>
          </w:p>
        </w:tc>
      </w:tr>
      <w:tr>
        <w:trPr>
          <w:jc w:val="center"/>
          <w:trHeight w:val="705"/>
        </w:trPr>
        <w:tc>
          <w:tcPr>
            <w:tcW w:w="157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内墙饰面</w:t>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内墙饰面各材质及总面积（㎡）</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乳胶漆总面330000㎡</w:t>
            </w:r>
            <w:r/>
          </w:p>
        </w:tc>
      </w:tr>
      <w:tr>
        <w:trPr>
          <w:jc w:val="center"/>
          <w:trHeight w:val="686"/>
        </w:trPr>
        <w:tc>
          <w:tcPr>
            <w:tcW w:w="157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顶面</w:t>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顶面各材质及总面积（㎡）</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乳胶漆总面积120000㎡、铝扣板总面积16000㎡</w:t>
            </w:r>
            <w:r/>
          </w:p>
        </w:tc>
      </w:tr>
      <w:tr>
        <w:trPr>
          <w:jc w:val="center"/>
          <w:trHeight w:val="677"/>
        </w:trPr>
        <w:tc>
          <w:tcPr>
            <w:tcW w:w="1579" w:type="dxa"/>
            <w:vAlign w:val="center"/>
            <w:vMerge w:val="restart"/>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外墙</w:t>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外墙各材质及总面积（㎡）</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外墙涂料12000㎡干挂石材总面积14000㎡</w:t>
            </w:r>
            <w:r/>
          </w:p>
        </w:tc>
      </w:tr>
      <w:tr>
        <w:trPr>
          <w:jc w:val="center"/>
          <w:trHeight w:val="741"/>
        </w:trPr>
        <w:tc>
          <w:tcPr>
            <w:tcW w:w="1579" w:type="dxa"/>
            <w:vAlign w:val="center"/>
            <w:vMerge w:val="continue"/>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外墙需清洗面积（㎡）</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外墙</w:t>
            </w:r>
            <w:r>
              <w:rPr>
                <w:rFonts w:hint="eastAsia" w:cs="宋体" w:asciiTheme="minorEastAsia" w:hAnsiTheme="minorEastAsia" w:eastAsiaTheme="minorEastAsia"/>
                <w:sz w:val="24"/>
                <w:szCs w:val="24"/>
              </w:rPr>
              <w:t xml:space="preserve">清洗面积</w:t>
            </w:r>
            <w:r>
              <w:rPr>
                <w:rFonts w:hint="eastAsia" w:cs="宋体" w:asciiTheme="minorEastAsia" w:hAnsiTheme="minorEastAsia" w:eastAsiaTheme="minorEastAsia"/>
                <w:sz w:val="24"/>
                <w:szCs w:val="24"/>
                <w:lang w:eastAsia="zh-CN"/>
              </w:rPr>
              <w:t xml:space="preserve">55000㎡</w:t>
            </w:r>
            <w:r/>
          </w:p>
        </w:tc>
      </w:tr>
      <w:tr>
        <w:trPr>
          <w:jc w:val="center"/>
          <w:trHeight w:val="797"/>
        </w:trPr>
        <w:tc>
          <w:tcPr>
            <w:tcW w:w="1579" w:type="dxa"/>
            <w:vAlign w:val="center"/>
            <w:vMerge w:val="restart"/>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会议室</w:t>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室内设施说明</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列明室内设施情况，如会议桌大的3张、小会议桌50张、会议椅200张、投影机4个、话筒4个</w:t>
            </w:r>
            <w:r/>
          </w:p>
        </w:tc>
      </w:tr>
      <w:tr>
        <w:trPr>
          <w:jc w:val="center"/>
          <w:trHeight w:val="807"/>
        </w:trPr>
        <w:tc>
          <w:tcPr>
            <w:tcW w:w="1579" w:type="dxa"/>
            <w:vAlign w:val="center"/>
            <w:vMerge w:val="continue"/>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会议室数量（个）及总面积（㎡）</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4个</w:t>
            </w:r>
            <w:r/>
          </w:p>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300㎡</w:t>
            </w:r>
            <w:r/>
          </w:p>
        </w:tc>
      </w:tr>
      <w:tr>
        <w:trPr>
          <w:jc w:val="center"/>
          <w:trHeight w:val="504"/>
        </w:trPr>
        <w:tc>
          <w:tcPr>
            <w:tcW w:w="1579" w:type="dxa"/>
            <w:vAlign w:val="center"/>
            <w:vMerge w:val="restart"/>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报告厅</w:t>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室内设施说明</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会议桌30张、会议椅300、投影机2、话筒8个</w:t>
            </w:r>
            <w:r/>
          </w:p>
        </w:tc>
      </w:tr>
      <w:tr>
        <w:trPr>
          <w:jc w:val="center"/>
          <w:trHeight w:val="788"/>
        </w:trPr>
        <w:tc>
          <w:tcPr>
            <w:tcW w:w="1579" w:type="dxa"/>
            <w:vAlign w:val="center"/>
            <w:vMerge w:val="continue"/>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报告厅数量（个）及总面积（㎡）</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2个</w:t>
            </w:r>
            <w:r/>
          </w:p>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2230㎡</w:t>
            </w:r>
            <w:r/>
          </w:p>
        </w:tc>
      </w:tr>
      <w:tr>
        <w:trPr>
          <w:jc w:val="center"/>
          <w:trHeight w:val="825"/>
        </w:trPr>
        <w:tc>
          <w:tcPr>
            <w:tcW w:w="157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卫生间</w:t>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卫生间数量（个）及总面积（㎡）</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约770个</w:t>
            </w:r>
            <w:r/>
          </w:p>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3700㎡</w:t>
            </w:r>
            <w:r/>
          </w:p>
        </w:tc>
      </w:tr>
      <w:tr>
        <w:trPr>
          <w:jc w:val="center"/>
          <w:trHeight w:val="1108"/>
        </w:trPr>
        <w:tc>
          <w:tcPr>
            <w:tcW w:w="157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垃圾存放点</w:t>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各垃圾存放点位置、面积（㎡）及数量（个）</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医院东北角垃圾暂存处</w:t>
            </w:r>
            <w:r/>
          </w:p>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面积300㎡</w:t>
            </w:r>
            <w:r/>
          </w:p>
        </w:tc>
      </w:tr>
      <w:tr>
        <w:trPr>
          <w:jc w:val="center"/>
          <w:trHeight w:val="480"/>
        </w:trPr>
        <w:tc>
          <w:tcPr>
            <w:tcW w:w="1579" w:type="dxa"/>
            <w:vAlign w:val="center"/>
            <w:vMerge w:val="restart"/>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车位数</w:t>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地下车位数</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130个</w:t>
            </w:r>
            <w:r/>
          </w:p>
        </w:tc>
      </w:tr>
      <w:tr>
        <w:trPr>
          <w:jc w:val="center"/>
          <w:trHeight w:val="459"/>
        </w:trPr>
        <w:tc>
          <w:tcPr>
            <w:tcW w:w="1579" w:type="dxa"/>
            <w:vAlign w:val="center"/>
            <w:vMerge w:val="continue"/>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地面车位数</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w:t>
            </w:r>
            <w:r/>
          </w:p>
        </w:tc>
      </w:tr>
      <w:tr>
        <w:trPr>
          <w:jc w:val="center"/>
          <w:trHeight w:val="458"/>
        </w:trPr>
        <w:tc>
          <w:tcPr>
            <w:tcW w:w="1579" w:type="dxa"/>
            <w:vAlign w:val="center"/>
            <w:vMerge w:val="restart"/>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车行/人行口</w:t>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车行口</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车行口数量</w:t>
            </w:r>
            <w:r>
              <w:rPr>
                <w:rFonts w:hint="eastAsia" w:cs="宋体" w:asciiTheme="minorEastAsia" w:hAnsiTheme="minorEastAsia" w:eastAsiaTheme="minorEastAsia"/>
                <w:sz w:val="24"/>
                <w:szCs w:val="24"/>
                <w:lang w:eastAsia="zh-CN"/>
              </w:rPr>
              <w:t xml:space="preserve">2个</w:t>
            </w:r>
            <w:r/>
          </w:p>
        </w:tc>
      </w:tr>
      <w:tr>
        <w:trPr>
          <w:jc w:val="center"/>
          <w:trHeight w:val="496"/>
        </w:trPr>
        <w:tc>
          <w:tcPr>
            <w:tcW w:w="1579" w:type="dxa"/>
            <w:vAlign w:val="center"/>
            <w:vMerge w:val="continue"/>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人行口</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人行口数量</w:t>
            </w:r>
            <w:r>
              <w:rPr>
                <w:rFonts w:hint="eastAsia" w:cs="宋体" w:asciiTheme="minorEastAsia" w:hAnsiTheme="minorEastAsia" w:eastAsiaTheme="minorEastAsia"/>
                <w:sz w:val="24"/>
                <w:szCs w:val="24"/>
                <w:lang w:eastAsia="zh-CN"/>
              </w:rPr>
              <w:t xml:space="preserve">2个</w:t>
            </w:r>
            <w:r/>
          </w:p>
        </w:tc>
      </w:tr>
    </w:tbl>
    <w:p>
      <w:pPr>
        <w:pStyle w:val="902"/>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三、管理服务内容及标准：</w:t>
      </w:r>
      <w:r/>
    </w:p>
    <w:p>
      <w:pPr>
        <w:pStyle w:val="90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（一）基本服务：</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1、总体服务要求：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1.1、目标与责任：</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（1）结合采购人要求及物业服务实际情况，制定年度管理目标，明确责任分工，并制定配套实施方案</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（2）树立“客户至上，服务第一”的服务宗旨，提供礼貌、热情、周到的服务，最大限度的满足采购人的服务要求。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（3）积极主动与采购人联系，征求和听取不同部门的意见，不断改进工作方式方法、工作作风和服务理念，不断提高现代化物业管理技术。</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（4）为采购人提供优质服务，大力推行优质服务、安全管理和节能管理等活动。</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（5）树立“安全第一”的思想，维护物业服务范围内生活、办公秩序。</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（6）贯彻“预防为主”的方针，做到无火警、无火灾、无水灾、无刑事案件。</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（7）不断完善各项规章制度，认真执行已经制定的各项管理规章制度，工作讲规矩，讲程序、讲效率。</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（8）做到服务规范化、工作目标明确化、任务落实及时化、工作讲究效率化，实现规范化有效管理。</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（9）高起点、严要求，坚持对员工进行物业管理知识和技术业务培训，提高员工的整体素质，不断提升服务质量和工作质量。</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（10）建立、健全各类档案。包括物业各类原始资料，合同，计划、管理资料等。</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（11）协调处理好与各部门、庭室工作关系，创造良好的工作氛围.</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2、服务人员总体要求：</w:t>
      </w:r>
      <w:r/>
    </w:p>
    <w:p>
      <w:pPr>
        <w:ind w:firstLine="480"/>
        <w:jc w:val="both"/>
        <w:spacing w:after="0" w:line="48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（1）每季度至少开展1次岗位技能、职业素质、服务知识、客户文化、绿色节能环保等教育培训，并进行适当形式的考核。</w:t>
      </w:r>
      <w:r/>
    </w:p>
    <w:p>
      <w:pPr>
        <w:ind w:firstLine="480"/>
        <w:jc w:val="both"/>
        <w:spacing w:after="0" w:line="48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（2）根据采购人要求对服务人员进行从业资格审查，审查结果向采购人报备。</w:t>
      </w:r>
      <w:r/>
    </w:p>
    <w:p>
      <w:pPr>
        <w:ind w:firstLine="480"/>
        <w:jc w:val="both"/>
        <w:spacing w:after="0" w:line="48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p>
      <w:pPr>
        <w:ind w:firstLine="480"/>
        <w:jc w:val="both"/>
        <w:spacing w:after="0" w:line="48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4）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p>
      <w:pPr>
        <w:ind w:firstLine="480"/>
        <w:jc w:val="both"/>
        <w:spacing w:after="0" w:line="48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（5）着装分类统一，佩戴标识。仪容整洁、姿态端正、举止文明。用语文明礼貌，态度温和耐心。</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3、保密和思想政治教育：</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（1）建立保密管理制度。制度内容应当包括但不限于：①明确重点要害岗位保密职责。②对涉密工作岗位的保密要求。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（2）根据采购人要求与涉密工作岗位的服务人员签订保密协议。保密协议应当向采购人报备。</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（4）发现服务人员违法违规或重大过失，及时报告采购人，并采取必要补救措施。</w:t>
      </w:r>
      <w:r/>
    </w:p>
    <w:p>
      <w:pPr>
        <w:pStyle w:val="902"/>
        <w:ind w:firstLine="482"/>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4、档案管理：</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（1）建立物业信息，准确、及时地对文件资料和服务记录进行归档保存，并确保其物理安全。</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档案和记录齐全，包括但不限于：①采购人建议与投诉等。教育培训和考核记录。保密、思想政治教育培训记录。②保洁服务：工作日志、清洁检查表、用品清单、客户考核表等③其他：客户信息、财务明细、合同协议、信报信息登记、大件物品进出登记等。</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（3）遵守采购人的信息、档案资料保密要求，未经许可，不得将建筑物平面图等资料转作其他用途或向其他单位、个人提供。</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（4）履约结束后，相关资料交还采购人，采购人按政府采购相关规定存档。</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5、服务改进：</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（1）明确负责人，定期与不定期对物业服务过程进行自查，结合反馈意见与评价结果采取改进措施，持续提升管理与服务水平。</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（2）对不合格服务进行控制，对不合格服务的原因进行识别和分析，及时采取纠正措施，消除不合格的原因，防止不合格再发生。</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（3）需整改问题及时整改完成。</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6、重大活动后勤保障：</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（1）制订流程。配合采购人制订重大活动后勤保障工作流程，需对任务进行详细了解，并根据工作安排制定详细的后勤保障计划。</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pStyle w:val="902"/>
        <w:ind w:firstLine="480"/>
        <w:spacing w:line="480" w:lineRule="exact"/>
        <w:rPr>
          <w:rFonts w:ascii="宋体" w:hAnsi="宋体" w:eastAsia="宋体" w:cs="宋体"/>
          <w:b/>
          <w:sz w:val="24"/>
          <w:szCs w:val="24"/>
          <w:lang w:eastAsia="zh-CN"/>
        </w:rPr>
      </w:pPr>
      <w:r>
        <w:rPr>
          <w:rFonts w:hint="eastAsia" w:ascii="宋体" w:hAnsi="宋体" w:eastAsia="宋体" w:cs="宋体"/>
          <w:sz w:val="24"/>
          <w:szCs w:val="24"/>
          <w:lang w:eastAsia="zh-CN"/>
        </w:rPr>
        <w:t xml:space="preserve">（3）收尾工作。对现场进行检查，做好清理工作。</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7、服务方案及工作制度</w:t>
      </w:r>
      <w:r/>
    </w:p>
    <w:p>
      <w:pPr>
        <w:pStyle w:val="902"/>
        <w:ind w:firstLine="482"/>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制定服务实施方案和工作制度，具体内容包括：</w:t>
      </w:r>
      <w:r/>
    </w:p>
    <w:p>
      <w:pPr>
        <w:pStyle w:val="902"/>
        <w:ind w:firstLine="482"/>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7.1制定工作制度及规范</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制定工作制度主要包括：人员录用制度、档案管理制度、物业服务管理制度、公用设施设备相关管理制度等。制定的工作制度要达到规范员工行为，明确员工的工作职责、工作流程和工作要求，使员工清楚自己的工作内容和责任，避免工作混乱和推诿扯皮。规定各项工作的时间节点和工作标准，有助于员工更好地安排工作，提高工作效率，‌促进管理规范化，减少管理漏洞和失误，提高管理效率和质量。</w:t>
      </w:r>
      <w:r/>
    </w:p>
    <w:p>
      <w:pPr>
        <w:pStyle w:val="902"/>
        <w:ind w:firstLine="482"/>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7.2制定项目实施方案</w:t>
      </w:r>
      <w:r/>
    </w:p>
    <w:p>
      <w:pPr>
        <w:pStyle w:val="902"/>
        <w:ind w:firstLine="480"/>
        <w:spacing w:line="480" w:lineRule="exact"/>
        <w:rPr>
          <w:rFonts w:ascii="宋体" w:hAnsi="宋体" w:eastAsia="宋体" w:cs="宋体"/>
          <w:b/>
          <w:sz w:val="24"/>
          <w:szCs w:val="24"/>
          <w:lang w:eastAsia="zh-CN"/>
        </w:rPr>
      </w:pPr>
      <w:r>
        <w:rPr>
          <w:rFonts w:hint="eastAsia" w:ascii="宋体" w:hAnsi="宋体" w:eastAsia="宋体" w:cs="宋体"/>
          <w:sz w:val="24"/>
          <w:szCs w:val="24"/>
          <w:lang w:eastAsia="zh-CN"/>
        </w:rPr>
        <w:t xml:space="preserve">制定项目实施方案主要包括：交接方案、人员培训方案、人员稳定性方案、保密方案等。实施方案从整体上规划项目的各个环节，包括任务、资源、时间、风险等方面的安排，通过明确目标和步骤，有效地推动项目的进展，确保各项工作有序进行，将任务进行合理的分解，明确各个环节的责任人和工作内容，避免工作重叠和信息不畅通的问题，根据项目的特点和需求，制定相应的工作流程和标准，提高工作效率和质量。</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8、应急保障预案：</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制定详细应急保障 ，具体内容包括：</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8.1重点区域及安全隐患排查要求：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8.2、应急预案要求：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应急预案的建立。根据办公楼隐患排查的结果和实际情况，制定专项预案，包括但不限于：火情火警紧急处理应急预案、紧急疏散应急预案、停水停电应急预案、突发水管破裂漏水应急预案、有限空间救援应急预案、高空作业救援应急预案、各类灾害性恶劣天气应对应急预案等。</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8.3、应急预案培训和演练要求：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应急预案的培训和演练。应急预案定期培训和演练，组织相关岗位每半年至少开展一次专项应急预案演练；留存培训及演练记录和影像资料，并对预案进行评价，确保与实际情况相结合。</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8.4、应急物资管理要求：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应急物资的管理。根据专项预案中的应对需要、必要的应急物资，建立清单或台账，并由专人定期对应急物资进行检查，如有应急物资不足，及时通知采购人购置齐全，确保能够随时正常使用。</w:t>
      </w:r>
      <w:r/>
    </w:p>
    <w:p>
      <w:pPr>
        <w:pStyle w:val="902"/>
        <w:ind w:firstLine="482"/>
        <w:spacing w:line="480" w:lineRule="exact"/>
        <w:rPr>
          <w:rFonts w:ascii="宋体" w:hAnsi="宋体" w:eastAsia="宋体" w:cs="宋体"/>
          <w:b/>
          <w:sz w:val="24"/>
          <w:szCs w:val="24"/>
          <w:lang w:eastAsia="zh-CN"/>
        </w:rPr>
      </w:pPr>
      <w:r/>
      <w:bookmarkStart w:id="23" w:name="OLE_LINK7"/>
      <w:r/>
      <w:bookmarkStart w:id="24" w:name="OLE_LINK6"/>
      <w:r>
        <w:rPr>
          <w:rFonts w:hint="eastAsia" w:ascii="宋体" w:hAnsi="宋体" w:eastAsia="宋体" w:cs="宋体"/>
          <w:b/>
          <w:sz w:val="24"/>
          <w:szCs w:val="24"/>
          <w:lang w:eastAsia="zh-CN"/>
        </w:rPr>
        <w:t xml:space="preserve">9、管理服务方案，</w:t>
      </w:r>
      <w:r>
        <w:rPr>
          <w:rFonts w:hint="eastAsia" w:cs="宋体" w:asciiTheme="minorEastAsia" w:hAnsiTheme="minorEastAsia" w:eastAsiaTheme="minorEastAsia"/>
          <w:b/>
          <w:sz w:val="24"/>
          <w:szCs w:val="24"/>
          <w:lang w:eastAsia="zh-CN"/>
        </w:rPr>
        <w:t xml:space="preserve">服务考核与内部管理提升方案</w:t>
      </w:r>
      <w:r>
        <w:rPr>
          <w:rFonts w:hint="eastAsia" w:ascii="宋体" w:hAnsi="宋体" w:eastAsia="宋体" w:cs="宋体"/>
          <w:b/>
          <w:sz w:val="24"/>
          <w:szCs w:val="24"/>
          <w:lang w:eastAsia="zh-CN"/>
        </w:rPr>
        <w:t xml:space="preserve">等内容</w:t>
      </w:r>
      <w:bookmarkEnd w:id="23"/>
      <w:r/>
      <w:bookmarkEnd w:id="24"/>
      <w:r/>
      <w:r/>
    </w:p>
    <w:p>
      <w:pPr>
        <w:ind w:firstLine="480"/>
        <w:spacing w:after="0" w:line="480" w:lineRule="exact"/>
        <w:tabs>
          <w:tab w:val="left" w:pos="405" w:leader="none"/>
        </w:tabs>
        <w:rPr>
          <w:rFonts w:cs="宋体" w:asciiTheme="minorEastAsia" w:hAnsiTheme="minorEastAsia" w:eastAsiaTheme="minorEastAsia"/>
          <w:sz w:val="24"/>
          <w:szCs w:val="24"/>
          <w:lang w:eastAsia="zh-CN"/>
        </w:rPr>
        <w:outlineLvl w:val="2"/>
      </w:pPr>
      <w:r>
        <w:rPr>
          <w:rFonts w:hint="eastAsia" w:ascii="宋体" w:hAnsi="宋体" w:eastAsia="宋体" w:cs="宋体"/>
          <w:sz w:val="24"/>
          <w:szCs w:val="24"/>
          <w:lang w:eastAsia="zh-CN"/>
        </w:rPr>
        <w:t xml:space="preserve">对本次招标项目特点编写</w:t>
      </w:r>
      <w:r>
        <w:rPr>
          <w:rFonts w:hint="eastAsia" w:ascii="宋体" w:hAnsi="宋体" w:eastAsia="宋体" w:cs="宋体"/>
          <w:b/>
          <w:sz w:val="24"/>
          <w:szCs w:val="24"/>
          <w:lang w:eastAsia="zh-CN"/>
        </w:rPr>
        <w:t xml:space="preserve">管理服务方案，</w:t>
      </w:r>
      <w:r>
        <w:rPr>
          <w:rFonts w:hint="eastAsia" w:cs="宋体" w:asciiTheme="minorEastAsia" w:hAnsiTheme="minorEastAsia" w:eastAsiaTheme="minorEastAsia"/>
          <w:b/>
          <w:sz w:val="24"/>
          <w:szCs w:val="24"/>
          <w:lang w:eastAsia="zh-CN"/>
        </w:rPr>
        <w:t xml:space="preserve">服务考核与内部管理提升方案（</w:t>
      </w:r>
      <w:r>
        <w:rPr>
          <w:rFonts w:cs="宋体" w:asciiTheme="minorEastAsia" w:hAnsiTheme="minorEastAsia" w:eastAsiaTheme="minorEastAsia"/>
          <w:b/>
          <w:sz w:val="24"/>
          <w:szCs w:val="24"/>
          <w:lang w:eastAsia="zh-CN"/>
        </w:rPr>
        <w:t xml:space="preserve">3 </w:t>
      </w:r>
      <w:r>
        <w:rPr>
          <w:rFonts w:hint="eastAsia" w:cs="宋体" w:asciiTheme="minorEastAsia" w:hAnsiTheme="minorEastAsia" w:eastAsiaTheme="minorEastAsia"/>
          <w:b/>
          <w:sz w:val="24"/>
          <w:szCs w:val="24"/>
          <w:lang w:eastAsia="zh-CN"/>
        </w:rPr>
        <w:t xml:space="preserve">分）</w:t>
      </w:r>
      <w:r>
        <w:rPr>
          <w:rFonts w:hint="eastAsia" w:cs="宋体" w:asciiTheme="minorEastAsia" w:hAnsiTheme="minorEastAsia" w:eastAsiaTheme="minorEastAsia"/>
          <w:sz w:val="24"/>
          <w:szCs w:val="24"/>
          <w:lang w:eastAsia="zh-CN"/>
        </w:rPr>
        <w:t xml:space="preserve"> </w:t>
      </w:r>
      <w:r/>
    </w:p>
    <w:p>
      <w:pPr>
        <w:ind w:firstLine="480"/>
        <w:spacing w:after="0" w:line="480" w:lineRule="exact"/>
        <w:rPr>
          <w:rFonts w:ascii="宋体" w:hAnsi="宋体" w:eastAsia="宋体" w:cs="宋体"/>
          <w:sz w:val="24"/>
          <w:szCs w:val="24"/>
          <w:lang w:eastAsia="zh-CN"/>
        </w:rPr>
      </w:pPr>
      <w:r>
        <w:rPr>
          <w:rFonts w:hint="eastAsia" w:cs="宋体" w:asciiTheme="minorEastAsia" w:hAnsiTheme="minorEastAsia" w:eastAsiaTheme="minorEastAsia"/>
          <w:bCs/>
          <w:sz w:val="24"/>
          <w:lang w:eastAsia="zh-CN"/>
        </w:rPr>
        <w:t xml:space="preserve">（1）</w:t>
      </w:r>
      <w:r>
        <w:rPr>
          <w:rFonts w:hint="eastAsia" w:ascii="宋体" w:hAnsi="宋体" w:eastAsia="宋体" w:cs="宋体"/>
          <w:sz w:val="24"/>
          <w:szCs w:val="24"/>
          <w:lang w:eastAsia="zh-CN"/>
        </w:rPr>
        <w:t xml:space="preserve">供应商需具备保洁服务管理工作目标、总体构想，起点定位；日常保洁、专项保洁等工作的标准、方式，程序；针对保洁工作中的重难点提供相应的有效解决措施；日常服务过程中与其他各项专业服务单位的作业交叉配合方案；为医院提供服务的保洁设备清单、办公设备，以及为医院提供使用的各类药剂品牌等；</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bCs/>
          <w:sz w:val="24"/>
          <w:lang w:eastAsia="zh-CN"/>
        </w:rPr>
        <w:t xml:space="preserve">（2）</w:t>
      </w:r>
      <w:r>
        <w:rPr>
          <w:rFonts w:hint="eastAsia" w:ascii="宋体" w:hAnsi="宋体" w:eastAsia="宋体" w:cs="宋体"/>
          <w:sz w:val="24"/>
          <w:szCs w:val="24"/>
          <w:lang w:eastAsia="zh-CN"/>
        </w:rPr>
        <w:t xml:space="preserve">供应商需</w:t>
      </w:r>
      <w:r>
        <w:rPr>
          <w:rFonts w:hint="eastAsia" w:cs="宋体" w:asciiTheme="minorEastAsia" w:hAnsiTheme="minorEastAsia" w:eastAsiaTheme="minorEastAsia"/>
          <w:bCs/>
          <w:sz w:val="24"/>
          <w:lang w:eastAsia="zh-CN"/>
        </w:rPr>
        <w:t xml:space="preserve">提供服务考核与内部管理提升方案。方案至少包含：①内部岗位考核制度；②人员管理与培训计划；③服务效率提升措施等。</w:t>
      </w:r>
      <w:r/>
    </w:p>
    <w:p>
      <w:pPr>
        <w:pStyle w:val="90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（二）运营管理服务：</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1、管理服务要求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1.1战略规划与决策：根据医院的发展愿景、市场需求和政策导向，制定医院的中长期发展战略和年度工作计划，确保医院发展的方向性和可持续性。</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1.2运营管理：监督医院的日常运营，包括医疗服务、财务管理、人力资源管理、后勤保障等，确保各项工作的顺利进行和高效运作。</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1.3资源调配：合理配置医院的人力、物力、财力资源，优化资源使用效率，提升医院的服务能力和竞争力。</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1.4质量管理：建立和完善医院的质量管理体系，监督服务质量、患者满意度的持续改进，确保医疗服务的安全性和有效性。</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1.5公共关系与品牌建设：加强与社会各界的沟通与联系，树立良好的医院形象，提升医院的品牌价值和影响力。</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1.6团队建设与人才培养：构建高效、和谐的团队文化，重视员工的职业发展，提供培训和发展机会，提升员工的满意度和忠诚度。</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1.7项目协调与沟通：作为项目团队与医院各部门、外部合作伙伴之间的桥梁，负责信息的传递、协调和沟通，确保项目的顺利推进。</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1.8项目进度管理：跟踪项目的进展情况，定期向相关部门负责人报告项目的实施情况，及时发现和解决问题。</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1.9项目文档管理：负责整理和保存项目相关的各种文档和资料，确保项目的完整性和可追溯性。</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1.10项目风险管理：识别和分析项目的潜在风险，制定应对策略，降低项目的风险和不确定性。</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2、管理人员服务标准及运营管理要求</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2.1服务态度与沟通</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2.1.1尊重与礼貌：对待患者、员工及来访者，应保持尊重、礼貌的态度，主动问候，耐心倾听，积极回应。</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2.1.2透明沟通：在信息传达上，做到准确、及时、透明，确保患者和员工对医院政策、服务流程、医疗信息等有清晰了解。</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2.1.3积极倾听：在患者和员工反馈问题时，应耐心倾听，详细记录，及时反馈处理进展，确保问题得到妥善解决。</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2.2决策与执行</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2.2.1科学决策：基于充分的市场调研、数据分析及专家意见，进行科学决策，确保医院服务发展方向正确，资源配置合理。</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2.2.2高效执行：制定明确的执行计划，明确责任分工，确保决策快速、准确地转化为实际行动，提升医院运营效率。</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2.2.3监督与评估：对决策执行情况进行定期监督与评估，及时调整策略，优化流程，确保目标达成。</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2.3团队建设与人才培养</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2.3.1团队协作：倡导团队精神，促进跨部门合作，建立有效的沟通机制，确保团队目标一致，行动协同。</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2.3.2人才培养：提供培训和发展机会，鼓励员工学习新知识、新技能，提升团队整体素质，为医院服务储备人才。</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2.3.3激励与认可：建立公正、透明的激励机制，对优秀员工给予表彰和奖励，激发员工积极性和创造力。</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2.4质量与安全</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2.4.1质量管理：建立和完善质量管理体系，定期对医疗服务、患者满意度、医疗安全等进行评估和改进。</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2.4.2患者安全：将患者安全放在首位，严格执行医疗操作规范，加强感染控制，确保患者在医院的安全。</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2.4.3危机管理：建立有效的危机应对机制，对突发事件进行快速响应和处理，保护患者和员工安全，维护医院声誉。</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2.5持续改进与创新</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2.5.1持续学习：鼓励管理人员和员工不断学习新知识、新技术，提升专业能力，适应医疗服务行业的发展变化。</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2.5.2流程优化：定期审查和优化工作流程，减少冗余环节，提高工作效率，提升患者和员工满意度。</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2.5.3社会责任：积极参与社会公益活动，履行社会责任，提升医院的社会形象和品牌价值。</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2.5.4文化建设：营造积极向上的企业文化，增强员工的归属感和使命感，提升团队的凝聚力和向心力。</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2.5.5环境保护：推行绿色医院理念，节能减排，保护环境，为患者和员工提供健康、舒适的就医和工作环境。</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（三）安保服务</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1、安保服务内容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1.1负责各类突发事件的控制和处理，及时组织保安人员控制事态发展，做好保护现场、监控录像工作，及时向采购人和公司领导汇报。</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1.2做好防火、防盗、防破坏、防泄密、防骗、防抢、防治安灾害事故的“七防”工作。</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1.3认真贯彻落实消防法规和制度，定期组织开展消防演习活动。</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1.4认真落实安检制度。</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1.5建立并保管消防设备档案，对各种消防文件和资料及时整理、存档。</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1.6随时检查存在消防隐患的部门或单位，提出改进意见并监督整改。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1.7实施全方位安保服务、安全监督和巡查工作。</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1.8完成采购人交办的有关安保服务服务的其他工作。</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1.9安保服务服务过程中的专用设备、服装、耗材等由中标单位提供。</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color w:val="000000" w:themeColor="text1"/>
          <w:sz w:val="24"/>
          <w:szCs w:val="24"/>
          <w:lang w:eastAsia="zh-CN"/>
          <w14:textFill>
            <w14:solidFill>
              <w14:schemeClr w14:val="tx1"/>
            </w14:solidFill>
          </w14:textFill>
        </w:rPr>
        <w:t xml:space="preserve">1.10中标单位应具备专业的培训能力，定期开展安保服务培训，提升安保服务服务质量。</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2、安保服务服务标准</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2.1处置刑事案件工作标准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当保安人员接到刑事案件报告后，应采取如下程序进行处理：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2.1.1首先要问清报案单位、报案人姓名，并要求在场人员做好现场保护工作。</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2.1.2将报案情况向主管领导报告。</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2.1.3保安人员赶赴现场，对现场进行保护，劝阻、疏散围观人员，并对现场及围观人员用心观察。</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2.1.4对焚物现场要组织补救，并最大限度地保护现场。</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2.1.5向当事人及现场有关人员了解情况。</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2.1.6向公安机关报案，等待警察到达现场。</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2.1.7向公安机关报案时，一并通报受伤人的伤势，必要时将伤员送往医院抢救。</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2.1.8向警方介绍情况，并协助破案。</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2.2处置治安事件工作标准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保安人员接到治安事件如斗殴、流氓和暴力事件报案时，按如下程序进行处理：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2.2.1问清发案地点、人数、闹事人是否带有凶器及何种凶器。</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2.2.2报主管领导，并立即赶赴现场，控制事态发展，疏散围观群众。</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2.2.3制止双方过激行为，分别将各方带到安保服务部，由主管领导进一步了解情况，做好笔录，提出对事件的处理意见。</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2.2.4派人协助安全主管领导查清损坏物品数量。</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2.2.5当事态失控，应请示采购人分管领导后向公安机关报案。同时对打、砸、抢和蓄意破坏者进行控制并送往公安机关。</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2.3处置爆炸物及可疑爆炸物工作标准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保安人员发现或接到爆炸物或可疑爆炸物报案时，按以下程序处理：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2.3.1立即向主管领导及公司领导报告，并留守现场，阻止任何人再解除可疑物或爆炸物。</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2.3.2主管领导应立即组织人员赶到现场，向有关人员了解情况，当初步确认为爆炸物时，应立即对附近区域人员进行疏散，并设置临时警戒线，不许任何人入内。</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2.3.3立即向公安机关报案，并向公司领导报告。</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2.3.4对附近区域进行全面搜寻，以消除隐患。</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2.3.5待公安人员到现场后，协助公安人员排除爆炸物隐患，并进行调查。</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2.3.6如果爆炸发生，保安人员应立即赶赴现场救火，协助抢救、运送伤员，稳定大众情绪，保护好现场，安置疏散人员。</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2.4发现、盘查可疑人员工作标准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2.4.1发现可疑人员后要通知消控室进行监控，如目标移动要对其行进路线和活动范围进行监视。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2.4.2通知安保服务部主管并用清晰准确的语言讲清疑点，安保服务部主管根据不同的情况布置警卫人员监视、观察或派人前去确认。</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2.4.3现场的警卫人员提供的可疑人要问明情况，配合警卫人员监控并保持联络直至可疑情况消失。</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2.4.4可疑目标确实实施犯罪需要抓获时，要通知就近警卫人员讲明抓获对象的特征、人数、原因并报告有关领导调派人员支援，如可疑人正在逃脱要通报其逃跑路线组织警力堵截。</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2.4.5一旦可疑目标丢失及时通知就近周边警力，讲明情况进行查找并对目标可能出现的位置进行监视，同时与现场警卫保持联系。</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2.5处置丢失物品及现金工作标准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2.5.1在安保服务主管的带领下立即赶到现场，对现场进行保护。在公安人员到来前，现场的物品和人员都要进行控制。</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2.5.2监控室人员协助查找录像资料，辨认分析可疑人员并对资料进行封存。</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2.5.3根据所掌握的情况请失主 辨认嫌疑人和相关证物，协助失主报案。</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2.5.4协助报案时，要讲清报案人单位、姓名、现场位置，失主相关资料。在办案人员到来后要协助其进行调查工作，并将相关证物资料提供给办案人员，同时记录办案人员编号和报警编号。</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2.5.5当失主不要求报案时，安保服务部对相对资料和证物进行存档。并记录下失主的资料和联系电话，同时要求失主对现场的记录和证物及处理结果进行签字确认。</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2.5.6各部门做好整体处理事件的报告，向上级汇报并存档。</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2.6处置火灾、火警工作标准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2.6.1任何人员发现火情时，应该立即向消控室报警，报警的同时就近取灭火器进行扑救。</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2.6.2接到火警通知后，根据医院消防应急预案，消控室人员要保持镇静，要求现场人员讲明火警地点、燃烧物质、火势情况等，并随时向医院指挥中心报告火情。</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2.6.3消控室根据火情，立即通知微型消防站队员3分钟内到达现场；其他各岗位安保服务禁止无关人员、车辆进入现场、对楼内人员进行疏散，封闭所有出入口对人员采取只出不进的原则，并监控出区人员防止趁火打劫的发生。</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2.6.4火势不能控制的，应立即拨打119向消防队求救，火势可以控制的，增加灭火人员，以尽快扑灭。</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2.6.5灭火后保护好现场，并查明引起火灾的原因，并配合相关政府部门的调查工作。</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2.7机动车强闯处理工作标准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2.7.1当班安全人员发现有机动车强闯事件发生时应立即通知相关人员进行处理，并汇报当值安保服务班长及消控室，如在过程中有人员受伤的应及时进行处理。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2.7.2通知当值车场管理人员，详细记录闯卡车辆颜色、车型、车辆牌号、出区入区时间、驾车人员性别特征，并对在场证人登记。</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2.7.3当值安保服务班长负责现场的保护、照相取证、并对车辆的出入区时间、车辆的所属车主或受访对象进行调查核实车辆是否为其本人家属或朋友驶出，以便确定其应属性质。</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2.7.4消控室人员接到保安人员汇报后应及时将信息上报有关领导，并对现场情况进行跟踪并负责和车辆的主人及受访对象进行核实。</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2.8处置医闹事件工作标准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2.8.1突发事件为群体性医闹事件，安保服务员第一时间向110指挥中心报告，通知医患办相关领导，并同时向应急办公室领导小组报告，及时通知应急管理分队到位。</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2.8.2带班安保服务组长接待医闹人员，耐心疏导医闹者情绪，并问明事由，了解医闹者来访的目的，并迅速通知应急增援分队，在接到应急增援命令后3分钟内到场进行增援，全力阻止医闹人员进入办公楼，及时疏导进出道路。</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2.8.3医患办领导到达现场后，安保服务员及应急及分队服从医患办领导安排、处置突发事件。</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2.8.4其他当班安保服务员应坚守岗位，并服从院方领导安排，配合处置突发事件。</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2.9处置水浸事故工作标准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2.9.1当接到水浸报告后，及时前往现场查看。</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2.9.2抵达现场后，立即检查漏（浸）水正确位置及所属水质、水源，设法制止漏水，不能制止的应立即通知上级领导、消控室人员，寻求支持，且尽量控制现场防止范围扩散。</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2.9.3观察四周环境，漏水是否影响各项设备，如配电房、电缆槽、电梯等，是否影响其他设备的维护，如天花、墙身、地面等。</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2.9.4利用沙包及可用之物料堆筑，防止漏水渗入电力房，电梯等设备，并须将电梯升至最高楼层，以免被水浸湿而使机件受损。</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2.9.5如漏水、渗水可能影响日常操作、保养及可能涉及申报保险金等问题需拍照片以作日后存档及证明。</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2.9.6通知相关人员协助清理现场积水，检查受影响范围，通知受影响工作单位。</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2.10处置抢劫、暗杀、凶杀、枪杀等暴力事件工作标准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2.10.1携带必要的器材和电警具，对讲机、记录本、照相器材、手电等。</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2.10.2如发现罪犯正在行凶或准备逃跑，立即抓获并派专人看守，待公安人员来后交公安人员处理。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2.10.3如有人质被绑架、扣押案发生，应立即报公安机关、控制事态发展，采取必要措施。</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2.10.4保护现场，划定警戒线，控制人员进入，维持现场秩序。</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2.10.5向当事人、报案人、知情人了解案情，并记录。</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2.10.6协助抢救伤员，如需送医院，应会同有关部门一同前往，并酌情与伤员了解记录有关案件发生的情况。</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2.10.7配合公安机关勘察现场。</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2.11车辆重大安全事故</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2.11.1值班人员一旦接到院内发生车辆重大安全事故报告（指车辆自燃、两车相撞出现人员伤亡），应立即拨打110、120急救电话，同时即刻向后勤保障部报告，由科主任上报医院应急办。</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2.11.2医院应急办立即组织力量赶赴现场，迅速制定事故处置方案，迅速营救受害人员或使用灭火器对自燃车辆进行补救，若地下车库车辆发生自燃，则立即转移周围车辆，启用地下车库消防设备，防止事态进一步扩大。</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2.11.3组织维护现场秩序和保护现场，及时疏散人员。</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2.12消防、监控室值班操作服务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消防、监控室值班实行双人双岗，岗位及值班时间安排如下：</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2.12.1实行24小时值班；</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2.12.2消防员必须持有国家消防部门颁发的“建（构）筑物消防员”或“消防设施操作员”证书；</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2.12.3严格按照公安、消防部门有关规定负责消防、监控系统值班操作。</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2.13其他服务</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2.13.1其他服务内容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（1）按时做好安保服务服务管理档案资料记录、整理、归档工作。</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（2）按照政府职能部门相关规定、采购人能耗控制等管理要求，积极落实节能降耗措施。</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（3）做好服务范围内的各类资产保管和维护工作。</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（4）制订各类应急防范预案，组织（或协助采购人）开展预案演练。</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2.13.2其他服务要求</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（1）中标人全年365天24小时不间断提供服务，包括处理各项突发事件及紧急任务。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（2）有完善的管理方案，员工岗位责任与考核制度等制度健全。</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（3）安保服务服务档案资料齐全、分类科学、管理完善、易于检索。</w:t>
      </w:r>
      <w:r/>
    </w:p>
    <w:p>
      <w:pPr>
        <w:pStyle w:val="902"/>
        <w:ind w:firstLine="480"/>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（4）所有服务人员服装统一（可分工种）、仪表整洁、挂牌上岗、言行规范。</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3、运营管理要求</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3.1投标人的现行营运状况要求：具有科学合理的组织架构，严格的管理细则和岗位责任制度。具有提供完善的后勤管理和保障服务的能力，并具有一定的企业规模。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3.2投标人应针对本次招标项目特点编写公司中标后拟采取的管理方案、验收标准。包括组织计划、人员安排、时间安排、设备工具的安排等，遇重大、紧急事项的应急措施等。</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3.3按需求全年365天24小时不间断提供服务，包括处理各项突发事件及紧急任务。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3.4工作过程中因投标人责任所造成的经济损失由投标人按实际金额赔偿。</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3.5投标人每年应将服务人员所有管理及培训资料交一份给医院保障部，如有需要必须随时提供。</w:t>
      </w:r>
      <w:r/>
    </w:p>
    <w:p>
      <w:pPr>
        <w:pStyle w:val="902"/>
        <w:ind w:firstLine="480"/>
        <w:spacing w:line="480" w:lineRule="exact"/>
        <w:rPr>
          <w:rFonts w:ascii="宋体" w:hAnsi="宋体" w:eastAsia="宋体" w:cs="宋体"/>
          <w:b/>
          <w:sz w:val="24"/>
          <w:szCs w:val="24"/>
          <w:lang w:eastAsia="zh-CN"/>
        </w:rPr>
      </w:pPr>
      <w:r>
        <w:rPr>
          <w:rFonts w:hint="eastAsia" w:ascii="宋体" w:hAnsi="宋体" w:eastAsia="宋体" w:cs="宋体"/>
          <w:color w:val="000000" w:themeColor="text1"/>
          <w:sz w:val="24"/>
          <w:szCs w:val="24"/>
          <w:lang w:eastAsia="zh-CN"/>
          <w14:textFill>
            <w14:solidFill>
              <w14:schemeClr w14:val="tx1"/>
            </w14:solidFill>
          </w14:textFill>
        </w:rPr>
        <w:t xml:space="preserve">3.6中标人有责任配合医院接受上级领导部门的监督、检查，并提供必须的材料。</w:t>
      </w:r>
      <w:r/>
    </w:p>
    <w:p>
      <w:pPr>
        <w:pStyle w:val="902"/>
        <w:spacing w:line="480" w:lineRule="exact"/>
        <w:rPr>
          <w:rFonts w:ascii="宋体" w:hAnsi="宋体" w:eastAsia="宋体" w:cs="宋体"/>
          <w:b/>
          <w:sz w:val="24"/>
          <w:szCs w:val="24"/>
          <w:lang w:eastAsia="zh-CN"/>
        </w:rPr>
      </w:pPr>
      <w:r>
        <w:rPr>
          <w:rFonts w:ascii="宋体" w:hAnsi="宋体" w:eastAsia="宋体" w:cs="宋体"/>
          <w:b/>
          <w:sz w:val="24"/>
          <w:szCs w:val="24"/>
          <w:lang w:eastAsia="zh-CN"/>
        </w:rPr>
      </w:r>
      <w:r/>
    </w:p>
    <w:p>
      <w:pPr>
        <w:pStyle w:val="90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（四）保洁服务：</w:t>
      </w:r>
      <w:r/>
    </w:p>
    <w:p>
      <w:pPr>
        <w:pStyle w:val="902"/>
        <w:ind w:firstLine="482"/>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1、基本要求：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（1）建立保洁服务的工作制度及工作计划，并按照执行。</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（2）做好保洁服务工作记录，记录填写规范、保存完好。</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（3）作业时采取安全防护措施，防止对作业人员或他人造成伤害。相关耗材的环保、安全性等应当符合国家相关规定要求。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（4）保洁工作人员必须统—着装，仪表整洁；服装样式待确定具体中标人后，由中标人和采购人协商确定。服装费用包含在总价中。</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服务时间（根据医院需求及时调整）：提供24小时的后勤服务值班调度，维持医院正常工作的所需服务；门诊、医技、公共场所等清洁时间原则上按排在医院正常上班时间前后，上班时间保洁以不影响医疗工作为要求作安排；</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定期对上岗人员进行职业道德教育和职业技能培训，教育其端正服务态度，提高服务质量，遵守院方的各项规章制度及工作规范，维护医院形象，尊重病人及其家属，服从所在科室主任、护士长领导。对不遵守劳动纪律、被病人投诉、索取、收受病人钱物的员工，经查实后酌情处理，情节严重的医院有权辞退。</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（7）对所有岗位建立岗位责任制与运作程序、工作质量标准。医院方根据所在科室与后勤管理人员每月进行质量和满意度考核，作为奖惩依据。</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（8）配合医院做好等级医院复审,在医院的应急事件中，积极配合院方采取相应的措施。</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（9）加强能源和用水管理，节约公用场所用水用电，无长明灯、长流水。对发现供电、给排水设施损坏及时报修。</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2、主要工作内容要求</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2.1、公共区域服务内容</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 院内道路、停车场所、绿地、广场保持清洁，每日不间断清扫。</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2.1.2 做到无果皮、纸屑、烟蒂等杂物，无积水，无污渍。污水管水流畅通。</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2.1.3 窨井内无漂浮物，窨井盖无黏附物，路面无痰迹, 院内道路清扫在早上7：30分之前完成。</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2.1.4 公共场所垃圾筒每日清洗一次，外表无污迹。垃圾筒内垃圾每日分类清理，拉到垃圾中转站。</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2.1.5 院内公共厕所无臭味、无渍垢、无蜘蛛网；墙面瓷片、门、窗、玻璃无灰尘，无污迹，阴沟通畅。</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2.1.6 院内公共区域大厅水磨石、大理石地面每月清洗、上光一次，保持地面有光泽，清洁无垃圾，无水渍。竖立防滑警示牌，保持地面干燥，防止滑倒。</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2.1.7各种标牌、指示牌、宣传窗无灰尘、外墙无乱张贴广告，每周清洗一次。</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2.1.8道路护栏，花坛每周清洗一次。绿化带内无杂物、果壳、树枝上无衣物乱晒。</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2.1.9全院屋面下水道清洁、疏通并保洁，每周清扫雨蓬。</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2.1.10院内生活垃圾、医疗垃圾，每天早、晚二次清理，加盖分类运送到指定区域。每天二次整理纸板箱，并运送到指定区域。</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2.1.11卫生间必须设防滑措施。</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2.1.12电梯内每日清理消毒，每周一次清洗电梯并给不锈钢面上白油。</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2.1.13遇各种检查时，保证卫生达标，并做好控烟工作。做好特发或灾难事件相关工作，完成相关部门指令性卫生工作。</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2.2门急诊卫生服务内容</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2.2.1、各走廊、候诊区拖地倒垃圾早、中、晚各一次，地面有血迹、呕吐物、大小便时及时用消毒液清理，保持地面干燥、清洁，无污迹。</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2.2.2、楼梯扶手、候诊椅、防风门帘、饮水机、垃圾桶每天擦拭一次，饮用水不间断，地面不积水。</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2.2.3、门窗、换气扇、瓷墙每周擦拭一次，做到空间区域无蜘蛛网，随时保洁。</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2.2.4、电风扇、日光灯、各宣传标识牌等无灰尘，每月擦拭一次。</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2.2.5、垃圾房每天清扫，规范生活垃圾、医疗垃圾分类，注意保洁，随手关门、上锁。</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2.2.6厕所保持清洁无异味，无积垢，每周两次彻底清洁。</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2.2.7各道路，停车场定期冲洗，路面路边无污垢。</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2.3病区卫生服务内容</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2.3.1保持开水房、开水器、微波炉清洁。消除开水房地面积水，防止滑倒。</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2.3.2病房床、桌、凳、柜、灯、设备带每日擦拭。专用毛巾一床一块，不可混用。每日清洁门、窗、墙、地。保持病房内墙面、桌面，床档清洁、无尘。地面无垃圾、无污迹。</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2.3.3湿式清扫地面，先扫后拖（走廊、各病室、阳台、卫生间、医生办公室、护士站等），每日两次。各区域内拖把不可混用。拖把做好标记，分开操作。</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2.3.4卫生间镜子、洗手盆、马桶每日清洁，做到无污迹，无异味，卫生间门窗、墙面、瓷面清洁无污垢。地面保持干燥，防止滑倒。</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2.3.5保持病区各室玻璃窗、阳台、墙面、门窗框、扶手、病人推车、轮椅等的清洁卫生。各车轮无发丝。</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2.3.6及时倾倒垃圾，每日清洗垃圾桶、垃圾车（包括各楼层公共区域的垃圾桶），保持清洁无污垢。</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2.3.7出院病人床单位的终末消毒工作（床头柜、热水瓶、餐桌、陪客躺椅、输液架、床头灯、开关线、信号铃、壁柜用消毒液擦拭、拆床单位被服，用消毒机进行床单位终末消毒）。</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2.3.8 病房隔帘每季送清洗一次，如有污染及时送洗。</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2.3.9 电视机、家具等表面无积灰。</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2.3.10 按护士长要求完成一些力所能及的指令性卫生工作。</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2.3.11各楼层走廊通道、电梯等候区域保持清洁，地面干燥，及时清除污物及水渍、油渍等，防止滑倒。</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2.3.12 各病房17：30前须有保洁员，维护病区、楼道的清洁，17：30后须有公共保洁员，及时清扫走廊、楼道垃圾，保持晚间病区的整体清洁工作。</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2.3.13 及时关闭走廊和各间办公室、诊疗室的电灯、电扇、灯箱灯，如发现损坏及时与护士长、护士联系修理，水龙头损坏及时报修。</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2.4、未开放的病区保洁服务内容</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2.4.1 每日开窗通风一次。</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2.4.2 保持环境的清洁，家具桌面无积灰，每周清洁一次。（1）院内公共厕所无臭味、无渍垢、无蜘蛛网；墙面瓷片、门、窗、玻璃无灰尘，无污迹，阴沟通畅。</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3、保洁服务标准</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3.1户外清洁卫生标准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3.1.1医院内所有路面、通道、公共区域24小时无纸屑、无烟头、无污水、无瓜皮果壳、无痰迹。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3.1.2花园、花坛内无杂物，石凳、石桌上保持洁净。</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3.1.3保持垃圾桶清洁，保持地面、屋顶下水道通畅，保持屋顶、雨棚清洁。</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3.2公共场所、大厅保洁卫生标准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3.2.1大理石地面清洁光亮无尘土污迹，无积水，保持干燥，有防滑措施及警示标志。</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3.2.2休息处的候诊椅清洁、无污迹。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3.2.3休息处的沙发、茶几保持干净，垃圾及时处理。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3.2.4大堂内外玻璃光洁明亮。</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3.2.5地面无烟蒂，保持整洁。</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3.2.6大门、门把手上无手印、灰尘、水迹。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3.2.7公共卫生间保持清洁、无异味、无污垢，地面无积水，有防滑措施及警示标志。</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3.2.8电梯间天花板、灯具、不锈钢墙面清洁光亮。</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3.2.9总服务台饰面清洁光亮无尘迹。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3.2.10公共场所、走廊、过道无堆放杂物。</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3.3医用地胶板、地面石材维护、保养</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3.3.1医用地胶板、花岗岩每半年打蜡一次。再次打蜡前，须将陈蜡去除后，方可重新打蜡。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bookmarkStart w:id="25" w:name="_Toc113719522"/>
      <w:r>
        <w:rPr>
          <w:rFonts w:hint="eastAsia" w:ascii="宋体" w:hAnsi="宋体" w:eastAsia="宋体" w:cs="宋体"/>
          <w:color w:val="000000" w:themeColor="text1"/>
          <w:sz w:val="24"/>
          <w:szCs w:val="24"/>
          <w:lang w:eastAsia="zh-CN"/>
          <w14:textFill>
            <w14:solidFill>
              <w14:schemeClr w14:val="tx1"/>
            </w14:solidFill>
          </w14:textFill>
        </w:rPr>
        <w:t xml:space="preserve">3.3.2平时地胶板上的顽固污垢，应对其及时擦拭去除。</w:t>
      </w:r>
      <w:bookmarkEnd w:id="25"/>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3.3.3医院的室内其他石材地面须定期清洗。</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3.3.4应完成的其余相关工作。</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3.4各楼层清洁卫生标准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3.4.1走廊地面、电梯大厅墙面、示意牌光亮清洁无尘、无水迹。各层面电梯按键清洁无污。地面无积水或水渍、无油渍残留，有防滑措施及警示标志。</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3.4.2安全通道、楼梯清洁无垃圾及卫生死角，楼梯扶手、画框、栏杆、路灯罩无灰尘。</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3.4.3烟感器、通风口经常擦抹无积灰。</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3.4.4污洗间保持干净无积水。</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3.4.5公共设施、消防设施保持整洁无尘。</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3.4.6保持各诊室、治疗室、护理站、医生办公室、主任办公室、医护值班室各种台面、地面及椅子洁净无尘。</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3.4.7保持病区宣传栏、门玻璃窗内外洁净，无乱贴画、广告，无乱堆放杂物。</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3.4.8各病区走廊、墙面、扶手、玻璃窗必须洁净光亮、整洁，不得有任何污迹、烟头。</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3.4.9分类处理垃圾；垃圾箱内外保持清洁，及时处理，无散乱垃圾，无积水，无异味。</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3.5病房清洁卫生标准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3.5.1病房标准：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1）保持病房安静、整洁、舒适、安全。</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2）病房内墙面、桌面，床档清洁、无尘。地面无垃圾、无污迹，保持干净。</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3）出院病人终末消毒必须在病人出院后30分钟内完成。</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4）病床保持干净、床档无积灰。</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5）病室窗帘、床帘：干净、整洁、无污迹。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6）电视机表面无积灰。</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7）橱柜内无积灰，抽屉内外干净无污迹。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8）垃圾桶内外清洁，垃圾袋按标准套放。</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9) 墙面、风口无积灰。工人用车需车辆干净、整洁。</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10) 病房无蜘蛛网尘埃，烟感器清洁。</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 玻璃窗清洁光亮、窗台、窗轨清洁无尘。</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 分体空调机表面无积灰，</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13) 地胶板防止烟蒂灼伤、硬物损伤。</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3.5.2卫生间标准（包括其他卫生间）：</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1）镜子明亮无积尘、水迹及污渍。</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2）天花板无积灰、蜘蛛网。</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3)灯箱装饰板无积灰。</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4)坐厕盖板座板清洁无水迹，内壁外壁无污迹。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5)洗脸盆和沐浴房所有金属器表面清洁光亮，瓷盆内壁无水珠或皂渍，水塞无毛发。</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6)墙面、墙身面砖清洁光亮，无污迹。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7)毛巾架光亮无水迹。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8)地漏无异味，地砖擦拭干净，无烟灰及毛发留下。</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9)厕所地面无积水，便池内大小便及时冲净，无尿碱或污垢。有防滑措施。</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10)抹布、拖把、扫把要及时清洗，保持干净，必须做好标记，挂在固定位置，分别按要求使用。</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 污物桶内、外保持洁净，垃圾袋按标准套放。</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3.6室外场地标准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3.6.1清扫地面的灰尘和垃圾：</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3.6.2每月对室外场地冲洗一次（星期日或7：30前）冲洗后及时扫干净，保证无积水：</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3.6.3循环地清扫室外场地，保持地面无灰尘、无垃圾、无烟蒂：</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3.6.4所有垃圾集中到总垃圾箱里：总垃圾箱、花坛清洁卫生</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3.6.5保持室外场地的各类标牌、栏杆、墙面、灯座的清洁；</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3.6.6保持室外场地上的下水道、雨水井干净、畅通。</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3.7不锈钢不锈钢制品、电梯轿厢及厅门保洁标准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保持奖牌、标识牌、宣传栏、雕塑及其他不锈钢制品表面的清洁，使其不受氧化。作业程序、标准和注意事项如下：</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3.7.1先用兑有中性清洁剂的溶液抹不锈钢表面，然后用无绒毛巾抹净不锈钢表面的水珠。</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3.7.2置少许不锈钢油于毛巾上，对不锈钢表面进行拭抹，或用喷头直接喷在不锈钢表面。</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3.7.3然后用无绒干毛巾拭抹。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3.7.4目视不锈钢表面无污渍，无灰尘，表面光亮，可映出人影。</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3.7.5上不锈钢油不宜太多。</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3.8特别要求：</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3.8.1医院全部屋顶平台每月清扫一次。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3.8.2门诊楼、住院部、食堂等地面每年做镜面二次。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3.8.3医院闲置房每月清扫一次。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3.8.4全院室内外公共场所烟头随时清扫。</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3.8.5全院室内外特别是厕所、楼梯处的小广告，每周清理二次。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3.8.6指定人员，每天定时收集医院废旧纸板等，放在指定区域。</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3.8.7 3米以下石材幕墙和玻璃幕墙的清扫、擦拭，每季一次，目视无灰尘、无污迹、无蜘蛛网。     </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3.8.8全院范围内地毯、纱窗、门帘、候诊椅布套每季度拆装，清洗由院方负责，拆装及时到位，。</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3.8.9全院门帘和候诊椅布套的季节更替，平时做到随脏随擦、动态保洁，无污迹。</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3.9废品回收服务质量标准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3.9.1及时清理回收、处理医院各科日常消耗的药品包装物品及其它经医院认可后的可回收废品和及时整理回收病区内无主可回收物品，放置在病区规定区域，不影响医院各科正常工作开展，交由院方有合约的可回收公司处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3.9.2供应商须负责在医院范围外集中存放或及时处理，所有回收废品不得在医院内各层楼梯、井道、开水房及其它用房堆放。</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3.9.3严格按医院根据国家规定做好医疗废物收集工作，在院感科指导下规范操作，每日及时收集一次性医疗用品到医院指定地点、进行消毒及登记工作直到移交为止（其回收费用不归属供应商总包范围，由医院按国家相关规定处理）。每日到各科室收集二次医疗废物到医院指定的暂存处，并做好交接登记工作。</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3.9.4黄色医疗垃圾收集专用袋任何人不得移作他用。</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3.9.5医疗垃圾做到分类存放、存放点整齐，清洁。</w:t>
      </w:r>
      <w:r/>
    </w:p>
    <w:p>
      <w:pPr>
        <w:pStyle w:val="902"/>
        <w:ind w:firstLine="482"/>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3.10、外景水池清洁标准</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3.10.1清洁频次与完整流程。</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3.10.1.1日常清洁：至少每日一次巡查，重点打捞水面漂浮物，清扫池边垃圾，并简单擦拭可见的池壁。</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3.10.1.2 每周进行一次深度清洁，包括彻底刷洗池壁池底、清理过滤网等。</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3.10.1.3 在重大节日前、疫情预警期或感染高发季节，应提前进行全面清洁和消毒。暴雨、大风等恶劣天气后，须立即巡查清理。</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3.10.2 完整清洁流程。</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3.10.2.1准备工作：放置警示牌，准备工具（打捞网、清洁刷、消毒剂、防护用品）。</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3.10.2.2排水与初步清洗：排空池水或利用剩余少量水（约0.3-0.5米深）加清洁剂带水冲洗池壁池底，直至用手触摸无滑腻感。</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3.10.2.3消毒：使用合规消毒剂（如有效氯含量300mg/L的含氯消毒液）对池壁、池底及接触水面的设备进行喷洒消毒，作用30分钟至1小时后，用清水彻底冲洗干净。</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3.10.2.4重新注水与水质处理：注入自来水，并投加维持性消毒剂，使池水余氯浓度维持在0.3mg/L左右。</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3.10.3安全管理与感染防控。</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3.10.3.1作业安全：保洁人员清洁时必须穿戴好橡胶手套、防滑胶鞋，如需进入水池，应有两人以上协同作业，池边需放置防滑警示牌。清洁电器设备前务必断电。</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3.10.3.2感染防控：清洁工具应专区专用、用后消毒，严禁与病房、诊室等区域的工具混用。</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清洁产生的污水应妥善处理，严禁随意倾倒入雨水沟或绿化带。</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尤其要注意的是，医院ICU等重症监护病房内的洗手池已成为多重耐药菌的潜在传染源。对于外景水池，也应警惕其可能成为环境储菌源。若医院发生相关院内感染事件，应对水池水体及周边环境进行病原学监测。</w:t>
      </w:r>
      <w:r/>
    </w:p>
    <w:p>
      <w:pPr>
        <w:pStyle w:val="90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（五）会务、梯控、总机等行政服务</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1、会务、梯控、总机等服务内容</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负责医院的会务接待和相关的讲解工作，包括会前服务、会中服务、会后服务。会前物品准备、会议室会场布置和会议室设备、灯光调试；会中提供专业的会议服务和物业管理服务；会后会议室清洁打扫服务；手术专用梯、ICU专用电梯的保障运送服务</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2、会务服务标准</w:t>
      </w:r>
      <w:r/>
    </w:p>
    <w:p>
      <w:pPr>
        <w:pStyle w:val="902"/>
        <w:ind w:firstLine="482"/>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2.1会务服务</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2.1.1会议筹备</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1）提前与会议组织者沟通，明确会议时间、地点、规模、议程及特殊要求。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2）根据会议需求，合理安排会议室布局，确保音响、投影、照明等设备完好可用。</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3）准备会议资料包，包括笔、纸、会议议程、医院介绍册等。</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4）提前测试视频会议系统（如需），确保远程参会人员顺利接入。</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2.1.2会议期间服务</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1）按时开启会议室，迎接参会人员，提供签到服务。</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2）根据会议议程，适时提醒主持人及发言者，确保会议顺利进行。</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3）适时为参会者添加茶水，保持会议室内整洁有序。</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4）处理会议期间的技术问题及紧急需求，确保会议不受干扰。</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2.1.3会议结束</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1）协助整理会议现场，回收会议资料，关闭设备电源。</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2）根据会议组织者要求，提供会议记录、照片或视频资料。</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3）反馈会议服务满意度调查，持续改进服务质量。</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3、会务运营管理要求：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3.1建立会议室管理制度，制订会议服务规程并认真落实，服务员着装整齐统一，文明礼貌待客，重要宾客入场有专人引领。</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3.2保证音响、投影等设备的正常使用。</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3.3保证茶水供应并定时续水；保持室内整洁，温度适宜。</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3.4接通知后提前布置好接待现场。</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3.5会议现场按要求摆放纸、笔、横幅，制作会标、席卡。由中标方提供纸、笔、席卡，且费用包含在报价中。</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3.6每月对照资产清单进行会议室资产清点，包括家具及音响、投影等设备。</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3.7按会议需要调整会议室内桌椅布置，会议结束后及时恢复。有损坏应及时报招标人核销。</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3.8负责处理会务预订、会务系统报修服务。</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3.9按照院办要求提供医院内部的复印、打印服务。</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3.10医院行政科室信件、邮件、快递的收发，并做好记录。</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3.11 100%保证高效完成各项接到任务。</w:t>
      </w:r>
      <w:r/>
    </w:p>
    <w:p>
      <w:pPr>
        <w:pStyle w:val="902"/>
        <w:ind w:firstLine="482"/>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4、梯控服务标准</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4.1核心职责</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4.1.1负责实时监控电梯运行状态，防止超载、拥挤等安全隐患，确保患者、家属和医护人员乘梯安全。</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4.1.2在医院复杂的人流、物流中，他们手动控制电梯，优先保障手术病人、急救人员等快速通行。</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4.1.3主动为行动不便的患者、运送大型设备或药品的医护人员提供帮助，并耐心解答问询，提升就医体验。</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4.2服务规范与操作标准</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4.2.1要求统一着装，佩戴工牌，保持服装整洁。站姿、坐姿、手势都有明确标准，体现专业形象。工作时禁止倚靠电梯、闲聊、在岗接听手机或饮食</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4.2.2全程使用普通话，主动使用“您好”、“请”、“谢谢”等文明用语。例如，在乘客刚上电梯时应主动礼貌询问，准确读报所到楼层及相关科室</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4.3 分类电梯操作规范</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4.3.1手术专用梯：24小时手动值守，确保手术病人、急救人员直达专送。运送高风险传染病人后，电梯需立即消毒。</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4.3.2 ICU专用电梯：保障其快速通行。在参与紧急救治时，医护人员应被优先运送。</w:t>
      </w:r>
      <w:r/>
    </w:p>
    <w:p>
      <w:pPr>
        <w:pStyle w:val="902"/>
        <w:ind w:firstLine="482"/>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5、总机服务标准</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5.1运维管理与人员保障</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5.1.1总机室按医院门诊时间接听电话，严禁擅离职守。值班期间不会客，保持机房安静、整洁，禁止从事与工作无关的活动。</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5.1.2新员工需接受岗前培训，内容包括医院概况、操作流程、服务规范和信息保密等。定期组织业务培训，并通过对电话接听率、转接准确率、服务态度等指标的考核。</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5.2应急情况处理</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5.2.1应制定针对设备故障、通讯中断、自然灾害等情况的应急预案。</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5.2.2定期组织应急演练（如每年至少一次），演练后需进行评估总结，不断完善预案。</w:t>
      </w:r>
      <w:r/>
    </w:p>
    <w:p>
      <w:pPr>
        <w:pStyle w:val="902"/>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5.2.3在遇到长途电话、紧急医疗协调、上级重要通知等需占线的紧急情况时，总机工作人员有权根据“先急后缓”原则使用紧急插入方式保障关键通讯。</w:t>
      </w:r>
      <w:r/>
    </w:p>
    <w:p>
      <w:pPr>
        <w:pStyle w:val="902"/>
        <w:spacing w:line="48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（六）</w:t>
      </w:r>
      <w:r>
        <w:rPr>
          <w:rFonts w:hint="eastAsia" w:ascii="宋体" w:hAnsi="宋体" w:eastAsia="宋体" w:cs="宋体"/>
          <w:b/>
          <w:color w:val="000000" w:themeColor="text1"/>
          <w:sz w:val="24"/>
          <w:szCs w:val="24"/>
          <w:lang w:eastAsia="zh-CN"/>
          <w14:textFill>
            <w14:solidFill>
              <w14:schemeClr w14:val="tx1"/>
            </w14:solidFill>
          </w14:textFill>
        </w:rPr>
        <w:t xml:space="preserve">宿舍管理</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1、宿舍管理服务内容</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color w:val="000000" w:themeColor="text1"/>
          <w:sz w:val="24"/>
          <w:szCs w:val="24"/>
          <w:lang w:eastAsia="zh-CN"/>
          <w14:textFill>
            <w14:solidFill>
              <w14:schemeClr w14:val="tx1"/>
            </w14:solidFill>
          </w14:textFill>
        </w:rPr>
        <w:t xml:space="preserve">专家楼及职工公寓楼的24小时值班、公共区域保洁、指定房间的入室保洁、宿舍安全巡视、违章用电检查、报修登记等日常工作；办理入住、离宿的有关手续；发生突发事件（如：打架、火灾等）要及时处理，并上报院方。做好特殊性和临时性的工作，完成院方交给的其他任务</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2、宿舍管理标准</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2.1入住与退房管理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2.1.1新入住人员需进行身份验证、签订住宿协议，明确住宿期限、费用标准及规章制度。</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2.1.2退房时，进行宿舍设施检查，确保无损坏，办理退房手续，退还押金（如有）。</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2.2日常清洁与维护</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2.2.1定期安排公共区域（如走廊、楼梯、公共浴室、洗衣房）的清洁消毒工作。</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2.2.2监督入住人员保持个人卫生和宿舍内整洁，定期进行宿舍内部卫生检查。</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2.2.3及时维修损坏的公共设施，如照明、水龙头、门窗等。</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2.3设施管理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2.3.1确保宿舍内基本生活设施（床、衣柜、桌椅、空调、热水器等）完好可用。</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2.3.2定期检查和保养消防设施，确安保服务全通道畅通无阻。</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2.3.3提供或协调网络、电视信号服务，满足入住人员的基本娱乐需求。</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2.4安全管理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2.4.1 24小时巡逻，监控摄像头覆盖关键区域，确保宿舍安全。</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2.4.2严格管理访客登记制度，限制非本宿舍人员进入。</w:t>
      </w:r>
      <w:r/>
    </w:p>
    <w:p>
      <w:pPr>
        <w:pStyle w:val="902"/>
        <w:ind w:firstLine="480"/>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2.4.3定期组织消防演练，提高居住人员的安全意识和自救能力。</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3、运营管理要求</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3.1上班时必须统一服装，配戴胸卡，穿戴整齐，不穿背心、拖鞋上岗，不与住宿人员争执。</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3.2值班人员在宿舍大门开放时间段必须在岗，值班人员不得饮酒、抽烟、吃零食、看书、看报及其他与工作无关的事，值班室门保持常开状态。</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3.3对于进出宿舍的人员随时监控，外来人员务必查明原因，做好登记，才能放行。</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3.4对于外来可疑人员，要仔细盘问，并向其他各幢楼通报情况，做好防范工作，必要时拔打110或行政值班电话。</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3.5做好宿舍门口卫生工作。</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3.6维持宿舍门口秩序，任何车辆不得随意停放，保证大门的安全通畅。</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3.7做好各项材料记录（如：报修登记、日常管理登记、拜访人员登记等记录），并进行信息的及时反馈。</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3.8制止下列行为的发生：抑制管制刀具、易燃、易爆物品进宿舍；吵闹、打架；乱扔垃圾、损害公物。</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3.9保洁人员定期对宿舍公共区域（楼梯及扶手、走廊、天桥、天井、窗户、各活动室）进行一拖二扫一擦。</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3.10保洁人员定期对甲方指定宿舍进行入室保洁，保持宿舍内的干净整洁。</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3.11检查时务必对宿舍的每一个区域进行检查。</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3.12检查时如发现宿舍内物品有损坏情况，需及时报修。</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3.13楼道巡视为每小时一次，巡查时间： 7：30—23：00，做好相关记录。</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3.14巡视时着装整齐，不吸烟、不吃零食，树立良好形象。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3.15巡视时带好衣叉，垃圾袋以及住宿人员入住情况登记表，对于衣物晾晒不规范的现象立即予以纠正。</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3.16巡视时注意观察楼道及宿舍内有无异常现象，发现可疑人员立即查明身份，必要时拔打110报警电话。</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3.17检查公共设施是否完好以及楼道内是否存在安全隐患，一经发现，立即上报相关部门，避免发生意外。</w:t>
      </w:r>
      <w:r/>
    </w:p>
    <w:p>
      <w:pPr>
        <w:pStyle w:val="902"/>
        <w:spacing w:line="48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（七）零星辅助维修</w:t>
      </w:r>
      <w:r/>
    </w:p>
    <w:p>
      <w:pPr>
        <w:pStyle w:val="902"/>
        <w:ind w:firstLine="482"/>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1、日常巡查服务要求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1.1建筑外立面检查</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1.1.1外墙：检查整个院区外墙是否存在损坏或脱落现象。</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1.1.2建材贴面：检查外墙面砖、石材等装饰材料是否脱落。</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1.1.3涂料墙面：检查涂料墙面是否出现污染、起皮等情况。</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1.1.4玻璃：检查整个院区玻璃幕墙/窗户是否损坏或脱落。</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1.2公共部位检查</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1.2.1天台：检查天台结构是否损坏。</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1.2.2楼梯：检查楼梯结构是否完好。</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1.2.3门窗：检查公共区域门窗是否完好。</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1.2.4电梯：检查公共区域电梯扶梯运行情况。</w:t>
      </w:r>
      <w:r/>
    </w:p>
    <w:p>
      <w:pPr>
        <w:pStyle w:val="902"/>
        <w:ind w:firstLine="482"/>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2、维护对象</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2.1‌装饰装修工程</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2.1.1‌门窗工程‌</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2.1.2‌窗与窗框：变形矫正、密封条更换或破损修复，确保气密性和水密性。</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2.1.3窗扇：铰链调整、滑轨清洁或更换，保证启闭顺畅。</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2.1.4五金件：合页、把手、锁具的维修或更换，需匹配原规格。</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2.1.5玻璃膜：局部破损或起泡的张贴更换，保持透光性和隐私性。</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2.1.6‌门‌：门锁：锁芯更换或钥匙丢失后的重新配锁；电子门锁的电池更换。</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2.1.7启闭控制配件：闭门器、门吸的调试或更换。</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2.1.8固定与支撑配件：门轴、地弹簧的维修，确保门体稳定。</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2.1.9门框胶条：老化或脱落的复位安装，提升隔音效果。</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2.1.10‌顶棚工程：天花板吊顶：轻微变形复位、扣板更换，面积不超过1平方米。</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2.1.11‌细部工程：橱柜：抽屉滑轨维修、柜门铰链更换或局部修补。</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2.1.12窗帘盒（不含电动窗帘）：盒体修补、支架加固或滑道调整。</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2.1.13窗帘：轨道安装、布帘更换或挂钩修复。</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2.1.14桌椅板凳：椅腿松动加固、桌面划痕修复或五金件更换。</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2.1.15病床：护栏升降机构调试、床轮更换或床板局部加固；</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2.2‌安装工程</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2.2.1‌洁具‌：淋浴设备：花洒喷头疏通或软管更换；淋浴房玻璃门滑轮调整或密封条复位。</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2.2.2‌五金配件‌：毛巾架、挂钩类：墙面打孔安装或支架松动修复。</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2.2.3纸巾架、置物架：安装及螺丝紧固或托板更换。</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2.3.‌其他补充项目</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2.3.1‌地面工程‌：木地板局部翘起复位。</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2.3.2‌标识系统‌：门牌、指示牌松动复位。</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2.3.3‌停车场维护‌：交通标志复位。</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3、零星辅助维护服务标准</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3.1响应时间：</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紧急维修（如医疗设备故障影响患者治疗、消防系统报警等）：立即响应，15分钟内到达现场处理。</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3.1.1重要维修（如电梯故障、空调系统失效等）：4小时内响应，尽快联系相关单位修复。</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3.1.2一般维修（如照明损坏、小型办公设备故障等）：24小时内响应，根据实际情况安排修复时间。</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3.2维修实施：</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按照维修规范，使用合适工具和材料，进行故障排查与修复。</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3.3验收与反馈：维修完成后，由报修人或指定人员验收，确认故障已解决。维修人员记录维修结果，收集用户反馈。</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3.4维修记录：建立维修档案，记录每次维修的详细情况，包括故障描述、维修过程、所用材料、维修时间、验收结果等。</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4、零星辅助维护运营管理要求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4.1维护维修时产生的任何垃圾、废料由中标单位负责清理至采购单位指定的区域，保持区域环境整洁，施工工具、器具摆放到位。</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4.2操作人员在工作过程中，某种观点若产生歧义，达不成一致意见的，应及时向项目负责人报告，不可激化矛盾。</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4.3提供全年365天24小时不间断提供服务，包括处理各项突发事件及紧急任务。</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4.4安全性：确保维修过程符合安全操作规程，使用合格的维修材料和工具，避免对患者、员工或环境造成安全隐患。</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4.5专业性：维修人员需具备相关资质和专业知识，能够准确判断故障，采取有效的维修措施。</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4.6及时性：严格遵守响应时间要求，尽快恢复设施设备的功能，减少对医疗服务的影响。</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4.7有效性：维修后，设施设备应达到正常使用状态，无明显故障或安全隐患。</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4.8维修人员须服从采购单位监管人员的调度、监督。</w:t>
      </w:r>
      <w:r/>
    </w:p>
    <w:p>
      <w:pPr>
        <w:pStyle w:val="90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（八）运送服务</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1、运送服务内容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1.1完成医院各科室所需运送服务（包括病人、血、药、标本、医疗设备、各类单据等），保证24小时/天，365天/年的连续服务。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1.2设置呼叫调度中心，保障24小时/天，365天/年随时有人接听电话处理服务需求。</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1.3为保障良好的就医环境，乙方运送员工必须佩戴工号牌。</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1.4为维护医院良好形象，服务员工必须配置统一制服。</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1.5调度中心应定期给总务科、护理部提供工作量时段分析报表、工作延迟报表等，对相关工作流程调整提供数据基础。</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1.6运送所需一般性防护用品每天更换2次（如：一次性手套、口罩、帽子）由乙方承担。</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1.7送各种检查申请单及会诊单要亲自发送，并由对方科室人员签收，不可请别的人员代送，以防漏送或遗失。</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1.8送化验单及标本要及时；化验结果正确与否和标本的采集及时送检有着密切的关系，而化验结果又是医生诊断及治疗的依据，因此标本送检工作非常重要，要及时送检，以免影响结果。</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1.9送大便标本：有些化验标本需要保温并及时送检。</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1.10送小便标本，运送时要特别小心，留意不要摔破，并要查看尿管底部是否有破损，防止小便标本运到检验科，标本量不够达不到检验标准。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1.11送血标本：玻璃管不可打破或打翻，如有以上情况发生，应及时通知医护人员重新取样，并告知主管或经理，严用他人的血标本代替。</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1.12送痰标本：严格按医护人员要求去做。</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1.13完成医技科室、病区之间检查报告的运送。</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1.14其他标本的运送，按医护人员要求执行。</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1.15完成运送血等各类标本至疾控中心、血站。</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1.16完成病区、医技科室的所需物资配送。</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1.17完成医院行政后勤相关物料的临时搬运。</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1.18利用信息化手段，使用医管配送模块。</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1.19院内的各类物资、医疗设备、医疗卫生材料、氧气瓶等各种气瓶取送；消毒包、消毒物品、包布及各类清洗器械取送；各类物资及文件、资料收送；设备借用、报修和送修；装卸货物及其它物资。</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1.20各类药品、大输液取送；大输液包装拆封、上架；送药盘、中成药类取送；中成药、中草药等送缴费、划价、登记等。</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1.21院内各类废旧物品回收运送。</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1.22手术室器供室、重症室等科室的各类物品运送。</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1.23各类零星物件的搬运，包括休息天或夜间搬运等。</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1.24临时调床、加床。</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1.25科室调整后，家具等搬运事务。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1.26服务管理科室的临时应急调度。</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1.27协助会务准备等相关运送事务。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1.28设备仓库、总务仓库物资的全院范围内配送。</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1.29静脉配置中心药品院内转运，控制区卫生清场工作和药品外包装脱包装工作。要求在调配完成后，工人打包出门时间15分钟内完成。</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1.30运送住院部药房病人。</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1.31其它未列入属于院内服务运送的事务。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1.32 药品在调配完成后，30分钟内送达所在病区，其余要求在调配完成后1小时内送到病区。</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color w:val="000000" w:themeColor="text1"/>
          <w:sz w:val="24"/>
          <w:szCs w:val="24"/>
          <w:lang w:eastAsia="zh-CN"/>
          <w14:textFill>
            <w14:solidFill>
              <w14:schemeClr w14:val="tx1"/>
            </w14:solidFill>
          </w14:textFill>
        </w:rPr>
        <w:t xml:space="preserve">（特殊科室如：手术室、血透室、急诊ICU、ICU、静脉配制中心、住院部药房等科室的运送服务，便于科室统一管理的需要，具体以岗位表为准）</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2、运送中心服务标准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bookmarkStart w:id="26" w:name="_Hlk92812097"/>
      <w:r>
        <w:rPr>
          <w:rFonts w:hint="eastAsia" w:ascii="宋体" w:hAnsi="宋体" w:eastAsia="宋体" w:cs="宋体"/>
          <w:color w:val="000000" w:themeColor="text1"/>
          <w:sz w:val="24"/>
          <w:szCs w:val="24"/>
          <w:lang w:eastAsia="zh-CN"/>
          <w14:textFill>
            <w14:solidFill>
              <w14:schemeClr w14:val="tx1"/>
            </w14:solidFill>
          </w14:textFill>
        </w:rPr>
        <w:t xml:space="preserve">2.1运送物品、药品、标本、表单等及时、准确，保障质量安全，做好交接签字。</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2.2保障陪检、入院、转科等环节患者接送过程中的安全、及时、准确。对于危重、年老行动不便、痴呆等患者需全程陪同。做好交接登记。</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2.3做好本职工作，不推诿工作，如遇特殊问题及时与相关部门沟通解决。</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2.4接送病人及操作前后要洗手，防止交叉感染。</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2.5不收受病人钱物，不利用工作之便谋取私利，对待病人一视同仁。</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2.6未经允许，不得擅自拿取（翻阅）病人病历、医疗（护理）文件。</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2.7禁止向病人、家属或他人议论病房医生、护士的医疗与护理活动。</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2.8不与病人或家属谈论病人的病情，工作中注意保护病人隐私。</w:t>
      </w:r>
      <w:r/>
    </w:p>
    <w:p>
      <w:pPr>
        <w:pStyle w:val="902"/>
        <w:ind w:firstLine="480"/>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2.9病人如有疑问，及时与医护人员沟通，不得以任何理由与病人及家属发生争吵。</w:t>
      </w:r>
      <w:bookmarkEnd w:id="26"/>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3、运营管理要求</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3.1供应商须在对采购人工作目标要求、现场、周边环境全面了解的情况下编制科学合理、切实可行的组织实施计划以及具体的保障措施、工作程序。</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3.2供应商应制订具体的质量保证措施及质量保证相关服务承诺。如因质量未达到目标，供应商应因此承担责任和经济赔偿。</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3.3服务区域内垃圾按医院要求收集，并存放在科室指定地点。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3.4供应商须按现代企业制度运行，发挥自身优势，以热心、爱心、专心的贴心服务。为医院提供全方位、一体化的专业后勤服务保障。确保医院正常运转。</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3.5采购人有权在需要时对相关人员做集中调配并以调休、补休等方式进行补偿。</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3.6供应商达不到采购人要求及供应商各项服务承诺，采购人有权要求其整改，扣款直到终止合同。</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3.7供应商所有的工作除应按供应商的内部流程管理外还应接受采购人或第三方的检查。</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3.8供应商需制定各岗位工作流程及消防、抗台、安全等紧急预案，并切实地培训到每个岗位人员。</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3.9供应商需完成行政管理中心，会场重大活动的场地布置工作。</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3.10供应商应制定详细培训计划，对员工进行岗位培训、日常培训和文明礼仪培训。</w:t>
      </w:r>
      <w:r/>
    </w:p>
    <w:p>
      <w:pPr>
        <w:pStyle w:val="902"/>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（九）信息化系统建设要求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投标人应具备信息化管理能力，设置一站式服务中心，用于投入信息化管理。配套提供响应的硬件及软件服务。</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1、投诉的接待与处理，满意度测评，全过程透明化闭环管里，有效提高满意度。</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2、医管配送，对医院运送任务全流程跟踪、统计、分析全程闭环跟踪。</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3、通过网络监控的布局，实现远程控烟、劝烟，促进无烟医院的健康发展。</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4、导入运送24小时调度中心服务。</w:t>
      </w:r>
      <w:r/>
    </w:p>
    <w:p>
      <w:pPr>
        <w:pStyle w:val="902"/>
        <w:spacing w:before="120" w:after="120" w:line="360" w:lineRule="auto"/>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902"/>
        <w:spacing w:before="120" w:after="120"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四、供应商履行合同所需的设备 </w:t>
      </w:r>
      <w:r/>
    </w:p>
    <w:tbl>
      <w:tblPr>
        <w:tblStyle w:val="748"/>
        <w:tblW w:w="93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824"/>
        <w:gridCol w:w="804"/>
        <w:gridCol w:w="768"/>
        <w:gridCol w:w="5221"/>
      </w:tblGrid>
      <w:tr>
        <w:trPr>
          <w:jc w:val="center"/>
          <w:trHeight w:val="337"/>
        </w:trPr>
        <w:tc>
          <w:tcPr>
            <w:tcW w:w="746" w:type="dxa"/>
            <w:vAlign w:val="center"/>
            <w:textDirection w:val="lrTb"/>
            <w:noWrap/>
          </w:tcPr>
          <w:p>
            <w:pPr>
              <w:pStyle w:val="902"/>
              <w:jc w:val="center"/>
              <w:spacing w:before="120" w:after="120"/>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 xml:space="preserve">序号</w:t>
            </w:r>
            <w:r/>
          </w:p>
        </w:tc>
        <w:tc>
          <w:tcPr>
            <w:tcW w:w="1824" w:type="dxa"/>
            <w:vAlign w:val="center"/>
            <w:textDirection w:val="lrTb"/>
            <w:noWrap/>
          </w:tcPr>
          <w:p>
            <w:pPr>
              <w:pStyle w:val="902"/>
              <w:jc w:val="center"/>
              <w:spacing w:before="120" w:after="120"/>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 xml:space="preserve">设备名称</w:t>
            </w:r>
            <w:r/>
          </w:p>
        </w:tc>
        <w:tc>
          <w:tcPr>
            <w:tcW w:w="804" w:type="dxa"/>
            <w:vAlign w:val="center"/>
            <w:textDirection w:val="lrTb"/>
            <w:noWrap/>
          </w:tcPr>
          <w:p>
            <w:pPr>
              <w:pStyle w:val="902"/>
              <w:jc w:val="center"/>
              <w:spacing w:before="120" w:after="120"/>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 xml:space="preserve">单位</w:t>
            </w:r>
            <w:r/>
          </w:p>
        </w:tc>
        <w:tc>
          <w:tcPr>
            <w:tcW w:w="768" w:type="dxa"/>
            <w:vAlign w:val="center"/>
            <w:textDirection w:val="lrTb"/>
            <w:noWrap/>
          </w:tcPr>
          <w:p>
            <w:pPr>
              <w:pStyle w:val="902"/>
              <w:jc w:val="center"/>
              <w:spacing w:before="120" w:after="120"/>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 xml:space="preserve">数量</w:t>
            </w:r>
            <w:r/>
          </w:p>
        </w:tc>
        <w:tc>
          <w:tcPr>
            <w:tcW w:w="5221" w:type="dxa"/>
            <w:textDirection w:val="lrTb"/>
            <w:noWrap/>
          </w:tcPr>
          <w:p>
            <w:pPr>
              <w:pStyle w:val="902"/>
              <w:jc w:val="center"/>
              <w:spacing w:before="120" w:after="120"/>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 xml:space="preserve">设备参数要求</w:t>
            </w:r>
            <w:r/>
          </w:p>
        </w:tc>
      </w:tr>
      <w:tr>
        <w:trPr>
          <w:jc w:val="center"/>
          <w:trHeight w:val="557"/>
        </w:trPr>
        <w:tc>
          <w:tcPr>
            <w:tcW w:w="746"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1</w:t>
            </w:r>
            <w:r/>
          </w:p>
        </w:tc>
        <w:tc>
          <w:tcPr>
            <w:tcW w:w="1824"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机器人扫地机</w:t>
            </w:r>
            <w:r/>
          </w:p>
        </w:tc>
        <w:tc>
          <w:tcPr>
            <w:tcW w:w="804"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辆</w:t>
            </w:r>
            <w:r/>
          </w:p>
        </w:tc>
        <w:tc>
          <w:tcPr>
            <w:tcW w:w="768"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1</w:t>
            </w:r>
            <w:r/>
          </w:p>
        </w:tc>
        <w:tc>
          <w:tcPr>
            <w:tcW w:w="5221" w:type="dxa"/>
            <w:textDirection w:val="lrTb"/>
            <w:noWrap w:val="false"/>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清水箱容量:22L</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污水箱容量:15L</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电池容量:24V/80Ah</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续航时间:洗地:4h</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尘推:8h</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清洁效率:洗地:1200m2/h;尘推:1800m2/h</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洗地宽度:520mm</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尘推布有效清洁宽度:580mm</w:t>
            </w:r>
            <w:r/>
          </w:p>
        </w:tc>
      </w:tr>
      <w:tr>
        <w:trPr>
          <w:jc w:val="center"/>
          <w:trHeight w:val="1521"/>
        </w:trPr>
        <w:tc>
          <w:tcPr>
            <w:tcW w:w="746"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2</w:t>
            </w:r>
            <w:r/>
          </w:p>
        </w:tc>
        <w:tc>
          <w:tcPr>
            <w:tcW w:w="1824"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驾驶型洗地机</w:t>
            </w:r>
            <w:r/>
          </w:p>
        </w:tc>
        <w:tc>
          <w:tcPr>
            <w:tcW w:w="804"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辆</w:t>
            </w:r>
            <w:r/>
          </w:p>
        </w:tc>
        <w:tc>
          <w:tcPr>
            <w:tcW w:w="768"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2</w:t>
            </w:r>
            <w:r/>
          </w:p>
        </w:tc>
        <w:tc>
          <w:tcPr>
            <w:tcW w:w="5221" w:type="dxa"/>
            <w:textDirection w:val="lrTb"/>
            <w:noWrap w:val="false"/>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刷子直径:560毫米，刷子电机动率:450瓦</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清水箱/污水箱:60/70升，</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吸扒宽度:860毫米</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驱动电机功率:500瓦</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机器尺寸(约):长X宽X高120*86*105cm</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工作效率：3500㎡/h，最大运行时间:3-5小时</w:t>
            </w:r>
            <w:r/>
          </w:p>
        </w:tc>
      </w:tr>
      <w:tr>
        <w:trPr>
          <w:jc w:val="center"/>
          <w:trHeight w:val="1412"/>
        </w:trPr>
        <w:tc>
          <w:tcPr>
            <w:tcW w:w="746"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3</w:t>
            </w:r>
            <w:r/>
          </w:p>
        </w:tc>
        <w:tc>
          <w:tcPr>
            <w:tcW w:w="1824"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手推式洗地机</w:t>
            </w:r>
            <w:r/>
          </w:p>
        </w:tc>
        <w:tc>
          <w:tcPr>
            <w:tcW w:w="804"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辆</w:t>
            </w:r>
            <w:r/>
          </w:p>
        </w:tc>
        <w:tc>
          <w:tcPr>
            <w:tcW w:w="768"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2</w:t>
            </w:r>
            <w:r/>
          </w:p>
        </w:tc>
        <w:tc>
          <w:tcPr>
            <w:tcW w:w="5221" w:type="dxa"/>
            <w:textDirection w:val="lrTb"/>
            <w:noWrap w:val="false"/>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尺寸：高*长*宽104*110*70cm</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清洗宽度：460mm</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清水/污水箱：45L/50L</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续航时间：2-3h</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吸扒宽度：720毫米</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噪音：≤68dB</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工作效率：2000㎡/h</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1"/>
                <w:szCs w:val="21"/>
                <w:lang w:eastAsia="zh-CN"/>
              </w:rPr>
              <w:t xml:space="preserve">重</w:t>
            </w:r>
            <w:r>
              <w:rPr>
                <w:rFonts w:hint="eastAsia" w:asciiTheme="minorEastAsia" w:hAnsiTheme="minorEastAsia" w:eastAsiaTheme="minorEastAsia"/>
                <w:bCs/>
                <w:sz w:val="24"/>
                <w:szCs w:val="24"/>
                <w:lang w:eastAsia="zh-CN"/>
              </w:rPr>
              <w:t xml:space="preserve">量(约)：75KG</w:t>
            </w:r>
            <w:r/>
          </w:p>
        </w:tc>
      </w:tr>
      <w:tr>
        <w:trPr>
          <w:jc w:val="center"/>
          <w:trHeight w:val="1080"/>
        </w:trPr>
        <w:tc>
          <w:tcPr>
            <w:tcW w:w="746"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4</w:t>
            </w:r>
            <w:r/>
          </w:p>
        </w:tc>
        <w:tc>
          <w:tcPr>
            <w:tcW w:w="1824"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洗地单擦机</w:t>
            </w:r>
            <w:r/>
          </w:p>
        </w:tc>
        <w:tc>
          <w:tcPr>
            <w:tcW w:w="804"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辆</w:t>
            </w:r>
            <w:r/>
          </w:p>
        </w:tc>
        <w:tc>
          <w:tcPr>
            <w:tcW w:w="768"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2</w:t>
            </w:r>
            <w:r/>
          </w:p>
        </w:tc>
        <w:tc>
          <w:tcPr>
            <w:tcW w:w="5221" w:type="dxa"/>
            <w:textDirection w:val="lrTb"/>
            <w:noWrap w:val="false"/>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功率:1200瓦</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转速:150转/分</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地盘直径:17英寸</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重量(约):46千克</w:t>
            </w:r>
            <w:r/>
          </w:p>
        </w:tc>
      </w:tr>
      <w:tr>
        <w:trPr>
          <w:jc w:val="center"/>
          <w:trHeight w:val="1620"/>
        </w:trPr>
        <w:tc>
          <w:tcPr>
            <w:tcW w:w="746"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5</w:t>
            </w:r>
            <w:r/>
          </w:p>
        </w:tc>
        <w:tc>
          <w:tcPr>
            <w:tcW w:w="1824"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吸水吸尘器</w:t>
            </w:r>
            <w:r/>
          </w:p>
        </w:tc>
        <w:tc>
          <w:tcPr>
            <w:tcW w:w="804"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辆</w:t>
            </w:r>
            <w:r/>
          </w:p>
        </w:tc>
        <w:tc>
          <w:tcPr>
            <w:tcW w:w="768"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3</w:t>
            </w:r>
            <w:r/>
          </w:p>
        </w:tc>
        <w:tc>
          <w:tcPr>
            <w:tcW w:w="5221" w:type="dxa"/>
            <w:textDirection w:val="lrTb"/>
            <w:noWrap w:val="false"/>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产品功率2200-2300W</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不锈钢桶式吸尘吸水机</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吹干机:</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容积 70L真空度225mbar</w:t>
            </w:r>
            <w:r/>
          </w:p>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电线长度7.5m噪音等级76dB(A)空气流量2*53L/s产品尺寸560*502*832mm</w:t>
            </w:r>
            <w:r/>
          </w:p>
        </w:tc>
      </w:tr>
      <w:tr>
        <w:trPr>
          <w:jc w:val="center"/>
          <w:trHeight w:val="1890"/>
        </w:trPr>
        <w:tc>
          <w:tcPr>
            <w:tcW w:w="746"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6</w:t>
            </w:r>
            <w:r/>
          </w:p>
        </w:tc>
        <w:tc>
          <w:tcPr>
            <w:tcW w:w="1824"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吹干机</w:t>
            </w:r>
            <w:r/>
          </w:p>
        </w:tc>
        <w:tc>
          <w:tcPr>
            <w:tcW w:w="804"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个</w:t>
            </w:r>
            <w:r/>
          </w:p>
        </w:tc>
        <w:tc>
          <w:tcPr>
            <w:tcW w:w="768"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3</w:t>
            </w:r>
            <w:r/>
          </w:p>
        </w:tc>
        <w:tc>
          <w:tcPr>
            <w:tcW w:w="5221" w:type="dxa"/>
            <w:textDirection w:val="lrTb"/>
            <w:noWrap w:val="false"/>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产品功率:1000W</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电压频率:220V-50Hz</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机器净重:11.6/10.9kg</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电源线长:约5米</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产品颜色:蓝色、灰色</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三档转速：110m2/min 130m:/min 160m:/min</w:t>
            </w:r>
            <w:r/>
          </w:p>
        </w:tc>
      </w:tr>
      <w:tr>
        <w:trPr>
          <w:jc w:val="center"/>
          <w:trHeight w:val="2160"/>
        </w:trPr>
        <w:tc>
          <w:tcPr>
            <w:tcW w:w="746"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7</w:t>
            </w:r>
            <w:r/>
          </w:p>
        </w:tc>
        <w:tc>
          <w:tcPr>
            <w:tcW w:w="1824"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高压冲洗车</w:t>
            </w:r>
            <w:r/>
          </w:p>
        </w:tc>
        <w:tc>
          <w:tcPr>
            <w:tcW w:w="804"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辆</w:t>
            </w:r>
            <w:r/>
          </w:p>
        </w:tc>
        <w:tc>
          <w:tcPr>
            <w:tcW w:w="768"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2</w:t>
            </w:r>
            <w:r/>
          </w:p>
        </w:tc>
        <w:tc>
          <w:tcPr>
            <w:tcW w:w="5221" w:type="dxa"/>
            <w:textDirection w:val="lrTb"/>
            <w:noWrap w:val="false"/>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高压泵:1500/4000W</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清洗压力160/230公斤</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行走电机:1500W重载型</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水箱容积：550L</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工作时长3-4个小时</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驱动桥:半浮一体式，卷管器15米</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机器尺寸:(约)长X宽x高(毫米)2950x1100x1380</w:t>
            </w:r>
            <w:r/>
          </w:p>
        </w:tc>
      </w:tr>
      <w:tr>
        <w:trPr>
          <w:jc w:val="center"/>
          <w:trHeight w:val="1080"/>
        </w:trPr>
        <w:tc>
          <w:tcPr>
            <w:tcW w:w="746"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8</w:t>
            </w:r>
            <w:r/>
          </w:p>
        </w:tc>
        <w:tc>
          <w:tcPr>
            <w:tcW w:w="1824"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垃圾清运车</w:t>
            </w:r>
            <w:r/>
          </w:p>
        </w:tc>
        <w:tc>
          <w:tcPr>
            <w:tcW w:w="804"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辆</w:t>
            </w:r>
            <w:r/>
          </w:p>
        </w:tc>
        <w:tc>
          <w:tcPr>
            <w:tcW w:w="768"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2</w:t>
            </w:r>
            <w:r/>
          </w:p>
        </w:tc>
        <w:tc>
          <w:tcPr>
            <w:tcW w:w="5221" w:type="dxa"/>
            <w:textDirection w:val="lrTb"/>
            <w:noWrap w:val="false"/>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容量：500L加厚桶</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类型：电动三轮</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续航里程：41-60km</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载重量：101-300KG</w:t>
            </w:r>
            <w:r/>
          </w:p>
        </w:tc>
      </w:tr>
      <w:tr>
        <w:trPr>
          <w:jc w:val="center"/>
          <w:trHeight w:val="4320"/>
        </w:trPr>
        <w:tc>
          <w:tcPr>
            <w:tcW w:w="746"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9</w:t>
            </w:r>
            <w:r/>
          </w:p>
        </w:tc>
        <w:tc>
          <w:tcPr>
            <w:tcW w:w="1824"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医用密封款多功能保洁车</w:t>
            </w:r>
            <w:r/>
          </w:p>
        </w:tc>
        <w:tc>
          <w:tcPr>
            <w:tcW w:w="804"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辆</w:t>
            </w:r>
            <w:r/>
          </w:p>
        </w:tc>
        <w:tc>
          <w:tcPr>
            <w:tcW w:w="768"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85</w:t>
            </w:r>
            <w:r/>
          </w:p>
        </w:tc>
        <w:tc>
          <w:tcPr>
            <w:tcW w:w="5221" w:type="dxa"/>
            <w:textDirection w:val="lrTb"/>
            <w:noWrap w:val="false"/>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尺寸：120*56*97cm</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分隔桶：55*41*67cm 灰色23L</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清洁小桶C：蓝色89*51*54CM蓝色6L</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清洁小桶A：红色89*51*54CM红色6L</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消毒桶：6L小灰盖</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平板拖：360平板推铝板(灰色)+(25*135*1)银白光面铝杆(HA25B13)+黑色手柄(S25A05-1) 40#</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分色喷壶*4：红色嘴600ml；黄色嘴600ml；蓝色嘴600ml；绿色嘴600ml</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工具篮：64k6447cm灰色</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伸缩杆：1.2M(蓝色塑料件)1*1.2m外宽纹0.8内细纹0.6</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除尘禅+不锈杆伸缩杆：光杆120(总长170)蓝色</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加长柄玻璃刮刀(蓝色)：35cm</w:t>
            </w:r>
            <w:r/>
          </w:p>
        </w:tc>
      </w:tr>
      <w:tr>
        <w:trPr>
          <w:jc w:val="center"/>
          <w:trHeight w:val="1350"/>
        </w:trPr>
        <w:tc>
          <w:tcPr>
            <w:tcW w:w="746"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10</w:t>
            </w:r>
            <w:r/>
          </w:p>
        </w:tc>
        <w:tc>
          <w:tcPr>
            <w:tcW w:w="1824"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高速抛光机</w:t>
            </w:r>
            <w:r/>
          </w:p>
        </w:tc>
        <w:tc>
          <w:tcPr>
            <w:tcW w:w="804"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辆</w:t>
            </w:r>
            <w:r/>
          </w:p>
        </w:tc>
        <w:tc>
          <w:tcPr>
            <w:tcW w:w="768"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2</w:t>
            </w:r>
            <w:r/>
          </w:p>
        </w:tc>
        <w:tc>
          <w:tcPr>
            <w:tcW w:w="5221" w:type="dxa"/>
            <w:textDirection w:val="lrTb"/>
            <w:noWrap w:val="false"/>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机器功率：1500W</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电线长度：12米</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底盘直径：17寸</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噪音：≤60dB</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机器重量：约58KG</w:t>
            </w:r>
            <w:r/>
          </w:p>
        </w:tc>
      </w:tr>
      <w:tr>
        <w:trPr>
          <w:jc w:val="center"/>
          <w:trHeight w:val="2940"/>
        </w:trPr>
        <w:tc>
          <w:tcPr>
            <w:tcW w:w="746"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11</w:t>
            </w:r>
            <w:r/>
          </w:p>
        </w:tc>
        <w:tc>
          <w:tcPr>
            <w:tcW w:w="1824"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自动步梯清洗机</w:t>
            </w:r>
            <w:r/>
          </w:p>
        </w:tc>
        <w:tc>
          <w:tcPr>
            <w:tcW w:w="804"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辆</w:t>
            </w:r>
            <w:r/>
          </w:p>
        </w:tc>
        <w:tc>
          <w:tcPr>
            <w:tcW w:w="768"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1</w:t>
            </w:r>
            <w:r/>
          </w:p>
        </w:tc>
        <w:tc>
          <w:tcPr>
            <w:tcW w:w="5221" w:type="dxa"/>
            <w:textDirection w:val="lrTb"/>
            <w:noWrap w:val="false"/>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总功率：1180W</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电压：220V-240V~50HZ</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绝缘等级：I级</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工作宽度:450MM</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滚刷电机:200V/180W</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吸尘电机:220VAC/1000W</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容量:20L</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电源线:12M</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尺寸 :950*540*310MM</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净重:约34KG</w:t>
            </w:r>
            <w:r/>
          </w:p>
        </w:tc>
      </w:tr>
    </w:tbl>
    <w:p>
      <w:pPr>
        <w:ind w:firstLine="480"/>
        <w:spacing w:after="0" w:line="480" w:lineRule="exact"/>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 xml:space="preserve">注：</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w:t>
      </w: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请按照</w:t>
      </w:r>
      <w:r>
        <w:rPr>
          <w:rFonts w:asciiTheme="minorEastAsia" w:hAnsiTheme="minorEastAsia" w:eastAsiaTheme="minorEastAsia"/>
          <w:sz w:val="24"/>
          <w:szCs w:val="24"/>
          <w:lang w:eastAsia="zh-CN"/>
        </w:rPr>
        <w:t xml:space="preserve">招标文件</w:t>
      </w:r>
      <w:r>
        <w:rPr>
          <w:rFonts w:hint="eastAsia" w:asciiTheme="minorEastAsia" w:hAnsiTheme="minorEastAsia" w:eastAsiaTheme="minorEastAsia"/>
          <w:sz w:val="24"/>
          <w:szCs w:val="24"/>
          <w:lang w:eastAsia="zh-CN"/>
        </w:rPr>
        <w:t xml:space="preserve">的</w:t>
      </w:r>
      <w:r>
        <w:rPr>
          <w:rFonts w:asciiTheme="minorEastAsia" w:hAnsiTheme="minorEastAsia" w:eastAsiaTheme="minorEastAsia"/>
          <w:sz w:val="24"/>
          <w:szCs w:val="24"/>
          <w:lang w:eastAsia="zh-CN"/>
        </w:rPr>
        <w:t xml:space="preserve">要求，提供应投入的机械设备</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b/>
          <w:sz w:val="24"/>
          <w:szCs w:val="24"/>
          <w:lang w:eastAsia="zh-CN"/>
        </w:rPr>
        <w:t xml:space="preserve">设备配置要求不得低于上述设备要求</w:t>
      </w:r>
      <w:r>
        <w:rPr>
          <w:rFonts w:asciiTheme="minorEastAsia" w:hAnsiTheme="minorEastAsia" w:eastAsiaTheme="minorEastAsia"/>
          <w:sz w:val="24"/>
          <w:szCs w:val="24"/>
          <w:lang w:eastAsia="zh-CN"/>
        </w:rPr>
        <w:t xml:space="preserve">；</w:t>
      </w:r>
      <w:r/>
    </w:p>
    <w:p>
      <w:pPr>
        <w:ind w:firstLine="480"/>
        <w:spacing w:after="0" w:line="480" w:lineRule="exact"/>
        <w:rPr>
          <w:rFonts w:asciiTheme="minorEastAsia" w:hAnsiTheme="minorEastAsia" w:eastAsiaTheme="minorEastAsia"/>
          <w:b/>
          <w:sz w:val="24"/>
          <w:szCs w:val="24"/>
          <w:lang w:eastAsia="zh-CN"/>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sz w:val="24"/>
          <w:szCs w:val="24"/>
          <w:lang w:eastAsia="zh-CN"/>
        </w:rPr>
        <w:t xml:space="preserve">2、提供投入机械设备的清单或者承诺函：（1）提供设备清单的，清单内容包含：设备名称、设备品牌规格、生产厂家、设备数量，设备照片，以及设备发票复印件；（2）提供承诺函的，</w:t>
      </w:r>
      <w:r>
        <w:rPr>
          <w:rFonts w:asciiTheme="minorEastAsia" w:hAnsiTheme="minorEastAsia" w:eastAsiaTheme="minorEastAsia"/>
          <w:sz w:val="24"/>
          <w:szCs w:val="24"/>
          <w:lang w:eastAsia="zh-CN"/>
        </w:rPr>
        <w:t xml:space="preserve">需</w:t>
      </w:r>
      <w:r>
        <w:rPr>
          <w:rFonts w:hint="eastAsia" w:asciiTheme="minorEastAsia" w:hAnsiTheme="minorEastAsia" w:eastAsiaTheme="minorEastAsia"/>
          <w:sz w:val="24"/>
          <w:szCs w:val="24"/>
          <w:lang w:eastAsia="zh-CN"/>
        </w:rPr>
        <w:t xml:space="preserve">在</w:t>
      </w:r>
      <w:r>
        <w:rPr>
          <w:rFonts w:asciiTheme="minorEastAsia" w:hAnsiTheme="minorEastAsia" w:eastAsiaTheme="minorEastAsia"/>
          <w:sz w:val="24"/>
          <w:szCs w:val="24"/>
          <w:lang w:eastAsia="zh-CN"/>
        </w:rPr>
        <w:t xml:space="preserve">承诺函</w:t>
      </w:r>
      <w:r>
        <w:rPr>
          <w:rFonts w:hint="eastAsia" w:asciiTheme="minorEastAsia" w:hAnsiTheme="minorEastAsia" w:eastAsiaTheme="minorEastAsia"/>
          <w:sz w:val="24"/>
          <w:szCs w:val="24"/>
          <w:lang w:eastAsia="zh-CN"/>
        </w:rPr>
        <w:t xml:space="preserve">中</w:t>
      </w:r>
      <w:r>
        <w:rPr>
          <w:rFonts w:asciiTheme="minorEastAsia" w:hAnsiTheme="minorEastAsia" w:eastAsiaTheme="minorEastAsia"/>
          <w:sz w:val="24"/>
          <w:szCs w:val="24"/>
          <w:lang w:eastAsia="zh-CN"/>
        </w:rPr>
        <w:t xml:space="preserve">承诺</w:t>
      </w:r>
      <w:r>
        <w:rPr>
          <w:rFonts w:hint="eastAsia" w:asciiTheme="minorEastAsia" w:hAnsiTheme="minorEastAsia" w:eastAsiaTheme="minorEastAsia"/>
          <w:sz w:val="24"/>
          <w:szCs w:val="24"/>
          <w:lang w:eastAsia="zh-CN"/>
        </w:rPr>
        <w:t xml:space="preserve">：按照</w:t>
      </w:r>
      <w:r>
        <w:rPr>
          <w:rFonts w:asciiTheme="minorEastAsia" w:hAnsiTheme="minorEastAsia" w:eastAsiaTheme="minorEastAsia"/>
          <w:sz w:val="24"/>
          <w:szCs w:val="24"/>
          <w:lang w:eastAsia="zh-CN"/>
        </w:rPr>
        <w:t xml:space="preserve">招标文件</w:t>
      </w:r>
      <w:r>
        <w:rPr>
          <w:rFonts w:hint="eastAsia" w:asciiTheme="minorEastAsia" w:hAnsiTheme="minorEastAsia" w:eastAsiaTheme="minorEastAsia"/>
          <w:sz w:val="24"/>
          <w:szCs w:val="24"/>
          <w:lang w:eastAsia="zh-CN"/>
        </w:rPr>
        <w:t xml:space="preserve">的</w:t>
      </w:r>
      <w:r>
        <w:rPr>
          <w:rFonts w:asciiTheme="minorEastAsia" w:hAnsiTheme="minorEastAsia" w:eastAsiaTheme="minorEastAsia"/>
          <w:sz w:val="24"/>
          <w:szCs w:val="24"/>
          <w:lang w:eastAsia="zh-CN"/>
        </w:rPr>
        <w:t xml:space="preserve">要求，提供投入的机械设备</w:t>
      </w:r>
      <w:r>
        <w:rPr>
          <w:rFonts w:hint="eastAsia" w:asciiTheme="minorEastAsia" w:hAnsiTheme="minorEastAsia" w:eastAsiaTheme="minorEastAsia"/>
          <w:sz w:val="24"/>
          <w:szCs w:val="24"/>
          <w:lang w:eastAsia="zh-CN"/>
        </w:rPr>
        <w:t xml:space="preserve">，中标入场后1周内</w:t>
      </w:r>
      <w:r>
        <w:rPr>
          <w:rFonts w:asciiTheme="minorEastAsia" w:hAnsiTheme="minorEastAsia" w:eastAsiaTheme="minorEastAsia"/>
          <w:sz w:val="24"/>
          <w:szCs w:val="24"/>
          <w:lang w:eastAsia="zh-CN"/>
        </w:rPr>
        <w:t xml:space="preserve">机械设备</w:t>
      </w:r>
      <w:r>
        <w:rPr>
          <w:rFonts w:hint="eastAsia" w:asciiTheme="minorEastAsia" w:hAnsiTheme="minorEastAsia" w:eastAsiaTheme="minorEastAsia"/>
          <w:sz w:val="24"/>
          <w:szCs w:val="24"/>
          <w:lang w:eastAsia="zh-CN"/>
        </w:rPr>
        <w:t xml:space="preserve">全部到位。</w:t>
      </w:r>
      <w:r>
        <w:rPr>
          <w:rFonts w:hint="eastAsia" w:asciiTheme="minorEastAsia" w:hAnsiTheme="minorEastAsia" w:eastAsiaTheme="minorEastAsia"/>
          <w:b/>
          <w:bCs/>
          <w:sz w:val="24"/>
          <w:szCs w:val="24"/>
          <w:lang w:eastAsia="zh-CN"/>
        </w:rPr>
        <w:t xml:space="preserve">未按</w:t>
      </w:r>
      <w:r>
        <w:rPr>
          <w:rFonts w:asciiTheme="minorEastAsia" w:hAnsiTheme="minorEastAsia" w:eastAsiaTheme="minorEastAsia"/>
          <w:b/>
          <w:bCs/>
          <w:sz w:val="24"/>
          <w:szCs w:val="24"/>
          <w:lang w:eastAsia="zh-CN"/>
        </w:rPr>
        <w:t xml:space="preserve">招标文件要求提供设备清单或承诺函的，视为不实质性响应</w:t>
      </w:r>
      <w:r>
        <w:rPr>
          <w:rFonts w:hint="eastAsia" w:asciiTheme="minorEastAsia" w:hAnsiTheme="minorEastAsia" w:eastAsiaTheme="minorEastAsia"/>
          <w:sz w:val="24"/>
          <w:szCs w:val="24"/>
          <w:lang w:eastAsia="zh-CN"/>
        </w:rPr>
        <w:t xml:space="preserve">；</w:t>
      </w:r>
      <w:r/>
    </w:p>
    <w:p>
      <w:pPr>
        <w:pStyle w:val="902"/>
        <w:spacing w:before="120" w:after="120"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五、物业管理服务人员需求</w:t>
      </w:r>
      <w:r/>
    </w:p>
    <w:p>
      <w:pPr>
        <w:ind w:firstLine="480"/>
        <w:jc w:val="both"/>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（一）总体服务人员配置</w:t>
      </w:r>
      <w:r/>
    </w:p>
    <w:p>
      <w:pPr>
        <w:ind w:firstLine="480"/>
        <w:jc w:val="both"/>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1、总体人员数量配置：</w:t>
      </w:r>
      <w:r/>
    </w:p>
    <w:p>
      <w:pPr>
        <w:ind w:firstLine="480"/>
        <w:jc w:val="both"/>
        <w:spacing w:after="0" w:line="360" w:lineRule="auto"/>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管理人员3人、保安人员（12小时）82人、保洁98人、宿舍管理6人、零星辅助维护2人、会务、梯控等6人、运送39人，合计236人。</w:t>
      </w:r>
      <w:r/>
    </w:p>
    <w:p>
      <w:pPr>
        <w:ind w:firstLine="480"/>
        <w:jc w:val="both"/>
        <w:spacing w:after="0" w:line="360" w:lineRule="auto"/>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人员配置情况表</w:t>
      </w:r>
      <w:r/>
    </w:p>
    <w:tbl>
      <w:tblPr>
        <w:tblStyle w:val="748"/>
        <w:tblW w:w="8059" w:type="dxa"/>
        <w:tblInd w:w="5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2"/>
        <w:gridCol w:w="3480"/>
        <w:gridCol w:w="2299"/>
        <w:gridCol w:w="1128"/>
      </w:tblGrid>
      <w:tr>
        <w:trPr>
          <w:trHeight w:val="469"/>
        </w:trPr>
        <w:tc>
          <w:tcPr>
            <w:tcW w:w="1152"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cs="宋体" w:asciiTheme="minorEastAsia" w:hAnsiTheme="minorEastAsia" w:eastAsiaTheme="minorEastAsia"/>
                <w:b/>
                <w:color w:val="000000" w:themeColor="text1"/>
                <w:sz w:val="24"/>
                <w:szCs w:val="24"/>
                <w:lang w:eastAsia="zh-CN"/>
                <w14:textFill>
                  <w14:solidFill>
                    <w14:schemeClr w14:val="tx1"/>
                  </w14:solidFill>
                </w14:textFill>
              </w:rPr>
              <w:t xml:space="preserve">序号</w:t>
            </w:r>
            <w:r/>
          </w:p>
        </w:tc>
        <w:tc>
          <w:tcPr>
            <w:tcW w:w="3480"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cs="宋体" w:asciiTheme="minorEastAsia" w:hAnsiTheme="minorEastAsia" w:eastAsiaTheme="minorEastAsia"/>
                <w:b/>
                <w:color w:val="000000" w:themeColor="text1"/>
                <w:sz w:val="24"/>
                <w:szCs w:val="24"/>
                <w:lang w:eastAsia="zh-CN"/>
                <w14:textFill>
                  <w14:solidFill>
                    <w14:schemeClr w14:val="tx1"/>
                  </w14:solidFill>
                </w14:textFill>
              </w:rPr>
              <w:t xml:space="preserve">岗位名称</w:t>
            </w:r>
            <w:r/>
          </w:p>
        </w:tc>
        <w:tc>
          <w:tcPr>
            <w:tcW w:w="2299"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cs="宋体" w:asciiTheme="minorEastAsia" w:hAnsiTheme="minorEastAsia" w:eastAsiaTheme="minorEastAsia"/>
                <w:b/>
                <w:color w:val="000000" w:themeColor="text1"/>
                <w:sz w:val="24"/>
                <w:szCs w:val="24"/>
                <w:lang w:eastAsia="zh-CN"/>
                <w14:textFill>
                  <w14:solidFill>
                    <w14:schemeClr w14:val="tx1"/>
                  </w14:solidFill>
                </w14:textFill>
              </w:rPr>
              <w:t xml:space="preserve">人员配置（人）</w:t>
            </w:r>
            <w:r/>
          </w:p>
        </w:tc>
        <w:tc>
          <w:tcPr>
            <w:tcW w:w="1128"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cs="宋体" w:asciiTheme="minorEastAsia" w:hAnsiTheme="minorEastAsia" w:eastAsiaTheme="minorEastAsia"/>
                <w:b/>
                <w:color w:val="000000" w:themeColor="text1"/>
                <w:sz w:val="24"/>
                <w:szCs w:val="24"/>
                <w:lang w:eastAsia="zh-CN"/>
                <w14:textFill>
                  <w14:solidFill>
                    <w14:schemeClr w14:val="tx1"/>
                  </w14:solidFill>
                </w14:textFill>
              </w:rPr>
              <w:t xml:space="preserve">备注</w:t>
            </w:r>
            <w:r/>
          </w:p>
        </w:tc>
      </w:tr>
      <w:tr>
        <w:trPr>
          <w:trHeight w:val="327"/>
        </w:trPr>
        <w:tc>
          <w:tcPr>
            <w:tcW w:w="1152"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1</w:t>
            </w:r>
            <w:r/>
          </w:p>
        </w:tc>
        <w:tc>
          <w:tcPr>
            <w:tcW w:w="3480" w:type="dxa"/>
            <w:vAlign w:val="center"/>
            <w:textDirection w:val="lrTb"/>
            <w:noWrap w:val="false"/>
          </w:tcPr>
          <w:p>
            <w:pPr>
              <w:jc w:val="center"/>
              <w:spacing w:after="0" w:line="360" w:lineRule="auto"/>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eastAsia="zh-CN"/>
                <w14:textFill>
                  <w14:solidFill>
                    <w14:schemeClr w14:val="tx1"/>
                  </w14:solidFill>
                </w14:textFill>
              </w:rPr>
              <w:t xml:space="preserve">管理人员</w:t>
            </w:r>
            <w:r/>
          </w:p>
        </w:tc>
        <w:tc>
          <w:tcPr>
            <w:tcW w:w="2299"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3</w:t>
            </w:r>
            <w:r/>
          </w:p>
        </w:tc>
        <w:tc>
          <w:tcPr>
            <w:tcW w:w="1128" w:type="dxa"/>
            <w:vAlign w:val="center"/>
            <w:textDirection w:val="lrTb"/>
            <w:noWrap w:val="false"/>
          </w:tcPr>
          <w:p>
            <w:pPr>
              <w:jc w:val="both"/>
              <w:spacing w:after="0" w:line="360" w:lineRule="auto"/>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eastAsia="zh-CN"/>
                <w14:textFill>
                  <w14:solidFill>
                    <w14:schemeClr w14:val="tx1"/>
                  </w14:solidFill>
                </w14:textFill>
              </w:rPr>
            </w:r>
            <w:r/>
          </w:p>
        </w:tc>
      </w:tr>
      <w:tr>
        <w:trPr>
          <w:trHeight w:val="239"/>
        </w:trPr>
        <w:tc>
          <w:tcPr>
            <w:tcW w:w="1152"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2</w:t>
            </w:r>
            <w:r/>
          </w:p>
        </w:tc>
        <w:tc>
          <w:tcPr>
            <w:tcW w:w="3480" w:type="dxa"/>
            <w:vAlign w:val="center"/>
            <w:textDirection w:val="lrTb"/>
            <w:noWrap w:val="false"/>
          </w:tcPr>
          <w:p>
            <w:pPr>
              <w:jc w:val="center"/>
              <w:spacing w:after="0" w:line="360" w:lineRule="auto"/>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保安人员</w:t>
            </w:r>
            <w:r/>
          </w:p>
        </w:tc>
        <w:tc>
          <w:tcPr>
            <w:tcW w:w="2299"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8</w:t>
            </w:r>
            <w:r>
              <w:rPr>
                <w:rFonts w:cs="宋体" w:asciiTheme="minorEastAsia" w:hAnsiTheme="minorEastAsia" w:eastAsiaTheme="minorEastAsia"/>
                <w:b/>
                <w:color w:val="000000" w:themeColor="text1"/>
                <w:sz w:val="24"/>
                <w:szCs w:val="24"/>
                <w:lang w:eastAsia="zh-CN"/>
                <w14:textFill>
                  <w14:solidFill>
                    <w14:schemeClr w14:val="tx1"/>
                  </w14:solidFill>
                </w14:textFill>
              </w:rPr>
              <w:t xml:space="preserve">2</w:t>
            </w:r>
            <w:r/>
          </w:p>
        </w:tc>
        <w:tc>
          <w:tcPr>
            <w:tcW w:w="1128" w:type="dxa"/>
            <w:vAlign w:val="center"/>
            <w:textDirection w:val="lrTb"/>
            <w:noWrap w:val="false"/>
          </w:tcPr>
          <w:p>
            <w:pPr>
              <w:jc w:val="both"/>
              <w:spacing w:after="0" w:line="360" w:lineRule="auto"/>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eastAsia="zh-CN"/>
                <w14:textFill>
                  <w14:solidFill>
                    <w14:schemeClr w14:val="tx1"/>
                  </w14:solidFill>
                </w14:textFill>
              </w:rPr>
            </w:r>
            <w:r/>
          </w:p>
        </w:tc>
      </w:tr>
      <w:tr>
        <w:trPr>
          <w:trHeight w:val="171"/>
        </w:trPr>
        <w:tc>
          <w:tcPr>
            <w:tcW w:w="1152"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3</w:t>
            </w:r>
            <w:r/>
          </w:p>
        </w:tc>
        <w:tc>
          <w:tcPr>
            <w:tcW w:w="3480" w:type="dxa"/>
            <w:vAlign w:val="center"/>
            <w:textDirection w:val="lrTb"/>
            <w:noWrap w:val="false"/>
          </w:tcPr>
          <w:p>
            <w:pPr>
              <w:jc w:val="center"/>
              <w:spacing w:after="0" w:line="360" w:lineRule="auto"/>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eastAsia="zh-CN"/>
                <w14:textFill>
                  <w14:solidFill>
                    <w14:schemeClr w14:val="tx1"/>
                  </w14:solidFill>
                </w14:textFill>
              </w:rPr>
              <w:t xml:space="preserve">保洁</w:t>
            </w:r>
            <w:r/>
          </w:p>
        </w:tc>
        <w:tc>
          <w:tcPr>
            <w:tcW w:w="2299"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9</w:t>
            </w:r>
            <w:r>
              <w:rPr>
                <w:rFonts w:cs="宋体" w:asciiTheme="minorEastAsia" w:hAnsiTheme="minorEastAsia" w:eastAsiaTheme="minorEastAsia"/>
                <w:b/>
                <w:color w:val="000000" w:themeColor="text1"/>
                <w:sz w:val="24"/>
                <w:szCs w:val="24"/>
                <w:lang w:eastAsia="zh-CN"/>
                <w14:textFill>
                  <w14:solidFill>
                    <w14:schemeClr w14:val="tx1"/>
                  </w14:solidFill>
                </w14:textFill>
              </w:rPr>
              <w:t xml:space="preserve">8</w:t>
            </w:r>
            <w:r/>
          </w:p>
        </w:tc>
        <w:tc>
          <w:tcPr>
            <w:tcW w:w="1128" w:type="dxa"/>
            <w:vAlign w:val="center"/>
            <w:textDirection w:val="lrTb"/>
            <w:noWrap w:val="false"/>
          </w:tcPr>
          <w:p>
            <w:pPr>
              <w:jc w:val="both"/>
              <w:spacing w:after="0" w:line="360" w:lineRule="auto"/>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eastAsia="zh-CN"/>
                <w14:textFill>
                  <w14:solidFill>
                    <w14:schemeClr w14:val="tx1"/>
                  </w14:solidFill>
                </w14:textFill>
              </w:rPr>
            </w:r>
            <w:r/>
          </w:p>
        </w:tc>
      </w:tr>
      <w:tr>
        <w:trPr>
          <w:trHeight w:val="299"/>
        </w:trPr>
        <w:tc>
          <w:tcPr>
            <w:tcW w:w="1152"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4</w:t>
            </w:r>
            <w:r/>
          </w:p>
        </w:tc>
        <w:tc>
          <w:tcPr>
            <w:tcW w:w="3480" w:type="dxa"/>
            <w:vAlign w:val="center"/>
            <w:textDirection w:val="lrTb"/>
            <w:noWrap w:val="false"/>
          </w:tcPr>
          <w:p>
            <w:pPr>
              <w:jc w:val="center"/>
              <w:spacing w:after="0" w:line="360" w:lineRule="auto"/>
              <w:widowControl w:val="off"/>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会务及梯控等</w:t>
            </w:r>
            <w:r/>
          </w:p>
        </w:tc>
        <w:tc>
          <w:tcPr>
            <w:tcW w:w="2299"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6</w:t>
            </w:r>
            <w:r/>
          </w:p>
        </w:tc>
        <w:tc>
          <w:tcPr>
            <w:tcW w:w="1128" w:type="dxa"/>
            <w:vAlign w:val="center"/>
            <w:textDirection w:val="lrTb"/>
            <w:noWrap w:val="false"/>
          </w:tcPr>
          <w:p>
            <w:pPr>
              <w:jc w:val="both"/>
              <w:spacing w:after="0" w:line="360" w:lineRule="auto"/>
              <w:widowControl w:val="off"/>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r>
            <w:r/>
          </w:p>
        </w:tc>
      </w:tr>
      <w:tr>
        <w:trPr>
          <w:trHeight w:val="201"/>
        </w:trPr>
        <w:tc>
          <w:tcPr>
            <w:tcW w:w="1152"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5</w:t>
            </w:r>
            <w:r/>
          </w:p>
        </w:tc>
        <w:tc>
          <w:tcPr>
            <w:tcW w:w="3480" w:type="dxa"/>
            <w:vAlign w:val="center"/>
            <w:textDirection w:val="lrTb"/>
            <w:noWrap w:val="false"/>
          </w:tcPr>
          <w:p>
            <w:pPr>
              <w:jc w:val="center"/>
              <w:spacing w:after="0" w:line="360" w:lineRule="auto"/>
              <w:widowControl w:val="off"/>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宿舍管理</w:t>
            </w:r>
            <w:r/>
          </w:p>
        </w:tc>
        <w:tc>
          <w:tcPr>
            <w:tcW w:w="2299"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6</w:t>
            </w:r>
            <w:r/>
          </w:p>
        </w:tc>
        <w:tc>
          <w:tcPr>
            <w:tcW w:w="1128" w:type="dxa"/>
            <w:vAlign w:val="center"/>
            <w:textDirection w:val="lrTb"/>
            <w:noWrap w:val="false"/>
          </w:tcPr>
          <w:p>
            <w:pPr>
              <w:jc w:val="both"/>
              <w:spacing w:after="0" w:line="360" w:lineRule="auto"/>
              <w:widowControl w:val="off"/>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r>
            <w:r/>
          </w:p>
        </w:tc>
      </w:tr>
      <w:tr>
        <w:trPr>
          <w:trHeight w:val="364"/>
        </w:trPr>
        <w:tc>
          <w:tcPr>
            <w:tcW w:w="1152"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6</w:t>
            </w:r>
            <w:r/>
          </w:p>
        </w:tc>
        <w:tc>
          <w:tcPr>
            <w:tcW w:w="3480" w:type="dxa"/>
            <w:vAlign w:val="center"/>
            <w:textDirection w:val="lrTb"/>
            <w:noWrap w:val="false"/>
          </w:tcPr>
          <w:p>
            <w:pPr>
              <w:jc w:val="center"/>
              <w:spacing w:after="0" w:line="360" w:lineRule="auto"/>
              <w:widowControl w:val="off"/>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零星辅助维修</w:t>
            </w:r>
            <w:r/>
          </w:p>
        </w:tc>
        <w:tc>
          <w:tcPr>
            <w:tcW w:w="2299"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2</w:t>
            </w:r>
            <w:r/>
          </w:p>
        </w:tc>
        <w:tc>
          <w:tcPr>
            <w:tcW w:w="1128" w:type="dxa"/>
            <w:vAlign w:val="center"/>
            <w:textDirection w:val="lrTb"/>
            <w:noWrap w:val="false"/>
          </w:tcPr>
          <w:p>
            <w:pPr>
              <w:jc w:val="both"/>
              <w:spacing w:after="0" w:line="360" w:lineRule="auto"/>
              <w:widowControl w:val="off"/>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r>
            <w:r/>
          </w:p>
        </w:tc>
      </w:tr>
      <w:tr>
        <w:trPr>
          <w:trHeight w:val="206"/>
        </w:trPr>
        <w:tc>
          <w:tcPr>
            <w:tcW w:w="1152"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7</w:t>
            </w:r>
            <w:r/>
          </w:p>
        </w:tc>
        <w:tc>
          <w:tcPr>
            <w:tcW w:w="3480" w:type="dxa"/>
            <w:vAlign w:val="center"/>
            <w:textDirection w:val="lrTb"/>
            <w:noWrap w:val="false"/>
          </w:tcPr>
          <w:p>
            <w:pPr>
              <w:jc w:val="center"/>
              <w:spacing w:after="0" w:line="360" w:lineRule="auto"/>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eastAsia="zh-CN"/>
                <w14:textFill>
                  <w14:solidFill>
                    <w14:schemeClr w14:val="tx1"/>
                  </w14:solidFill>
                </w14:textFill>
              </w:rPr>
              <w:t xml:space="preserve">运送</w:t>
            </w:r>
            <w:r/>
          </w:p>
        </w:tc>
        <w:tc>
          <w:tcPr>
            <w:tcW w:w="2299"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39</w:t>
            </w:r>
            <w:r/>
          </w:p>
        </w:tc>
        <w:tc>
          <w:tcPr>
            <w:tcW w:w="1128" w:type="dxa"/>
            <w:vAlign w:val="center"/>
            <w:textDirection w:val="lrTb"/>
            <w:noWrap w:val="false"/>
          </w:tcPr>
          <w:p>
            <w:pPr>
              <w:jc w:val="both"/>
              <w:spacing w:after="0" w:line="360" w:lineRule="auto"/>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eastAsia="zh-CN"/>
                <w14:textFill>
                  <w14:solidFill>
                    <w14:schemeClr w14:val="tx1"/>
                  </w14:solidFill>
                </w14:textFill>
              </w:rPr>
            </w:r>
            <w:r/>
          </w:p>
        </w:tc>
      </w:tr>
      <w:tr>
        <w:trPr>
          <w:trHeight w:val="389"/>
        </w:trPr>
        <w:tc>
          <w:tcPr>
            <w:gridSpan w:val="2"/>
            <w:tcW w:w="4632"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cs="宋体" w:asciiTheme="minorEastAsia" w:hAnsiTheme="minorEastAsia" w:eastAsiaTheme="minorEastAsia"/>
                <w:b/>
                <w:color w:val="000000" w:themeColor="text1"/>
                <w:sz w:val="24"/>
                <w:szCs w:val="24"/>
                <w:lang w:eastAsia="zh-CN"/>
                <w14:textFill>
                  <w14:solidFill>
                    <w14:schemeClr w14:val="tx1"/>
                  </w14:solidFill>
                </w14:textFill>
              </w:rPr>
              <w:t xml:space="preserve">合计人员</w:t>
            </w:r>
            <w:r/>
          </w:p>
        </w:tc>
        <w:tc>
          <w:tcPr>
            <w:tcW w:w="2299"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2</w:t>
            </w:r>
            <w:r>
              <w:rPr>
                <w:rFonts w:cs="宋体" w:asciiTheme="minorEastAsia" w:hAnsiTheme="minorEastAsia" w:eastAsiaTheme="minorEastAsia"/>
                <w:b/>
                <w:color w:val="000000" w:themeColor="text1"/>
                <w:sz w:val="24"/>
                <w:szCs w:val="24"/>
                <w:lang w:eastAsia="zh-CN"/>
                <w14:textFill>
                  <w14:solidFill>
                    <w14:schemeClr w14:val="tx1"/>
                  </w14:solidFill>
                </w14:textFill>
              </w:rPr>
              <w:t xml:space="preserve">3</w:t>
            </w: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6</w:t>
            </w:r>
            <w:r/>
          </w:p>
        </w:tc>
        <w:tc>
          <w:tcPr>
            <w:tcW w:w="1128" w:type="dxa"/>
            <w:vAlign w:val="center"/>
            <w:textDirection w:val="lrTb"/>
            <w:noWrap w:val="false"/>
          </w:tcPr>
          <w:p>
            <w:pPr>
              <w:jc w:val="both"/>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cs="宋体" w:asciiTheme="minorEastAsia" w:hAnsiTheme="minorEastAsia" w:eastAsiaTheme="minorEastAsia"/>
                <w:b/>
                <w:color w:val="000000" w:themeColor="text1"/>
                <w:sz w:val="24"/>
                <w:szCs w:val="24"/>
                <w:lang w:eastAsia="zh-CN"/>
                <w14:textFill>
                  <w14:solidFill>
                    <w14:schemeClr w14:val="tx1"/>
                  </w14:solidFill>
                </w14:textFill>
              </w:rPr>
            </w:r>
            <w:r/>
          </w:p>
        </w:tc>
      </w:tr>
    </w:tbl>
    <w:p>
      <w:pPr>
        <w:ind w:firstLine="480"/>
        <w:jc w:val="both"/>
        <w:spacing w:after="0"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eastAsia="zh-CN"/>
          <w14:textFill>
            <w14:solidFill>
              <w14:schemeClr w14:val="tx1"/>
            </w14:solidFill>
          </w14:textFill>
        </w:rPr>
      </w:r>
      <w:r/>
    </w:p>
    <w:p>
      <w:pPr>
        <w:ind w:firstLine="480"/>
        <w:jc w:val="both"/>
        <w:spacing w:after="0"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2、总体人员要求：</w:t>
      </w:r>
      <w:r/>
    </w:p>
    <w:p>
      <w:pPr>
        <w:ind w:firstLine="480"/>
        <w:jc w:val="both"/>
        <w:spacing w:after="0" w:line="480" w:lineRule="exact"/>
        <w:widowControl w:val="off"/>
        <w:rPr>
          <w:rFonts w:hint="eastAsia" w:cs="宋体" w:asciiTheme="minorEastAsia" w:hAnsiTheme="minorEastAsia" w:eastAsiaTheme="minorEastAsia"/>
          <w:b/>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w:t>
      </w:r>
      <w:r>
        <w:rPr>
          <w:rFonts w:hint="eastAsia" w:cs="宋体" w:asciiTheme="minorEastAsia" w:hAnsiTheme="minorEastAsia" w:eastAsiaTheme="minorEastAsia"/>
          <w:b/>
          <w:bCs/>
          <w:color w:val="000000" w:themeColor="text1"/>
          <w:sz w:val="24"/>
          <w:szCs w:val="24"/>
          <w:lang w:eastAsia="zh-CN"/>
          <w14:textFill>
            <w14:solidFill>
              <w14:schemeClr w14:val="tx1"/>
            </w14:solidFill>
          </w14:textFill>
        </w:rPr>
        <w:t xml:space="preserve">上表中服务岗位数量为采购人招标最低要求，投标人投标时拟派岗位和具体情况不得低于上表要求。</w:t>
      </w:r>
      <w:r/>
    </w:p>
    <w:p>
      <w:pPr>
        <w:ind w:firstLine="480"/>
        <w:jc w:val="both"/>
        <w:spacing w:after="0" w:line="480" w:lineRule="exact"/>
        <w:widowControl w:val="off"/>
        <w:rPr>
          <w:rFonts w:hint="eastAsia" w:cs="宋体" w:asciiTheme="minorEastAsia" w:hAnsiTheme="minorEastAsia" w:eastAsiaTheme="minorEastAsia"/>
          <w:b/>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lang w:eastAsia="zh-CN"/>
          <w14:textFill>
            <w14:solidFill>
              <w14:schemeClr w14:val="tx1"/>
            </w14:solidFill>
          </w14:textFill>
        </w:rPr>
        <w:t xml:space="preserve">★（2）投标人拟投入所有服务岗位的服务人员须为投标人单位或其分包单位签订劳动合同员工，人员相对稳定。投标文件中须提供拟投人员（除保洁98人及运送岗位39人外）投标单位为其缴纳的开标前三个月中任意一个月社保证明并加盖单位公章。</w:t>
      </w:r>
      <w:r/>
    </w:p>
    <w:p>
      <w:pPr>
        <w:ind w:firstLine="480"/>
        <w:jc w:val="both"/>
        <w:spacing w:after="0" w:line="480" w:lineRule="exact"/>
        <w:widowControl w:val="off"/>
        <w:rPr>
          <w:rFonts w:cs="宋体" w:asciiTheme="minorEastAsia" w:hAnsiTheme="minorEastAsia" w:eastAsiaTheme="minorEastAsia"/>
          <w:b/>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★（3）本项目要求中标人中标后，为在职服务人员按规定缴纳五险一金，</w:t>
      </w:r>
      <w:r>
        <w:rPr>
          <w:rFonts w:hint="eastAsia" w:cs="宋体" w:asciiTheme="minorEastAsia" w:hAnsiTheme="minorEastAsia" w:eastAsiaTheme="minorEastAsia"/>
          <w:b/>
          <w:bCs/>
          <w:color w:val="000000" w:themeColor="text1"/>
          <w:sz w:val="24"/>
          <w:szCs w:val="24"/>
          <w:lang w:eastAsia="zh-CN"/>
          <w14:textFill>
            <w14:solidFill>
              <w14:schemeClr w14:val="tx1"/>
            </w14:solidFill>
          </w14:textFill>
        </w:rPr>
        <w:t xml:space="preserve">投标文件中须提供承诺函，否则视为未实质响应要求。</w:t>
      </w:r>
      <w:r/>
    </w:p>
    <w:p>
      <w:pPr>
        <w:ind w:firstLine="482"/>
        <w:jc w:val="both"/>
        <w:spacing w:after="0"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cs="宋体" w:asciiTheme="minorEastAsia" w:hAnsiTheme="minorEastAsia" w:eastAsiaTheme="minorEastAsia"/>
          <w:b/>
          <w:color w:val="000000" w:themeColor="text1"/>
          <w:sz w:val="24"/>
          <w:szCs w:val="24"/>
          <w:lang w:eastAsia="zh-CN"/>
          <w14:textFill>
            <w14:solidFill>
              <w14:schemeClr w14:val="tx1"/>
            </w14:solidFill>
          </w14:textFill>
        </w:rPr>
      </w:r>
      <w:r/>
    </w:p>
    <w:p>
      <w:pPr>
        <w:ind w:firstLine="482"/>
        <w:jc w:val="both"/>
        <w:spacing w:after="0"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（二）各岗位服务人员配置及具体要求</w:t>
      </w:r>
      <w:r/>
    </w:p>
    <w:p>
      <w:pPr>
        <w:ind w:firstLine="482"/>
        <w:jc w:val="both"/>
        <w:spacing w:after="0"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1、运营管理服务人员配置及要求：</w:t>
      </w:r>
      <w:r/>
    </w:p>
    <w:p>
      <w:pPr>
        <w:ind w:firstLine="480"/>
        <w:jc w:val="both"/>
        <w:spacing w:after="0"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1.1、管理岗位人员配置：</w:t>
      </w:r>
      <w:r/>
    </w:p>
    <w:tbl>
      <w:tblPr>
        <w:tblStyle w:val="7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23"/>
        <w:gridCol w:w="3260"/>
      </w:tblGrid>
      <w:tr>
        <w:trPr>
          <w:jc w:val="center"/>
          <w:trHeight w:val="678"/>
        </w:trPr>
        <w:tc>
          <w:tcPr>
            <w:tcW w:w="3823" w:type="dxa"/>
            <w:vAlign w:val="center"/>
            <w:textDirection w:val="lrTb"/>
            <w:noWrap w:val="false"/>
          </w:tcPr>
          <w:p>
            <w:pPr>
              <w:pStyle w:val="715"/>
              <w:jc w:val="center"/>
              <w:spacing w:line="24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lang w:bidi="ar"/>
                <w14:textFill>
                  <w14:solidFill>
                    <w14:schemeClr w14:val="tx1"/>
                  </w14:solidFill>
                </w14:textFill>
              </w:rPr>
              <w:t xml:space="preserve">岗位</w:t>
            </w:r>
            <w:r/>
          </w:p>
        </w:tc>
        <w:tc>
          <w:tcPr>
            <w:tcW w:w="3260" w:type="dxa"/>
            <w:vAlign w:val="center"/>
            <w:textDirection w:val="lrTb"/>
            <w:noWrap w:val="false"/>
          </w:tcPr>
          <w:p>
            <w:pPr>
              <w:pStyle w:val="715"/>
              <w:jc w:val="center"/>
              <w:spacing w:line="24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lang w:bidi="ar"/>
                <w14:textFill>
                  <w14:solidFill>
                    <w14:schemeClr w14:val="tx1"/>
                  </w14:solidFill>
                </w14:textFill>
              </w:rPr>
              <w:t xml:space="preserve">人员配置人员（人）</w:t>
            </w:r>
            <w:r/>
          </w:p>
        </w:tc>
      </w:tr>
      <w:tr>
        <w:trPr>
          <w:jc w:val="center"/>
        </w:trPr>
        <w:tc>
          <w:tcPr>
            <w:tcW w:w="3823"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项目总经理</w:t>
            </w:r>
            <w:r/>
          </w:p>
        </w:tc>
        <w:tc>
          <w:tcPr>
            <w:tcW w:w="3260"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1</w:t>
            </w:r>
            <w:r/>
          </w:p>
        </w:tc>
      </w:tr>
      <w:tr>
        <w:trPr>
          <w:jc w:val="center"/>
        </w:trPr>
        <w:tc>
          <w:tcPr>
            <w:tcW w:w="3823"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项目助理</w:t>
            </w:r>
            <w:r/>
          </w:p>
        </w:tc>
        <w:tc>
          <w:tcPr>
            <w:tcW w:w="3260"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1</w:t>
            </w:r>
            <w:r/>
          </w:p>
        </w:tc>
      </w:tr>
      <w:tr>
        <w:trPr>
          <w:jc w:val="center"/>
        </w:trPr>
        <w:tc>
          <w:tcPr>
            <w:tcW w:w="3823"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项目内勤</w:t>
            </w:r>
            <w:r/>
          </w:p>
        </w:tc>
        <w:tc>
          <w:tcPr>
            <w:tcW w:w="3260"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1</w:t>
            </w:r>
            <w:r/>
          </w:p>
        </w:tc>
      </w:tr>
      <w:tr>
        <w:trPr>
          <w:jc w:val="center"/>
        </w:trPr>
        <w:tc>
          <w:tcPr>
            <w:tcW w:w="3823" w:type="dxa"/>
            <w:vAlign w:val="center"/>
            <w:textDirection w:val="lrTb"/>
            <w:noWrap w:val="false"/>
          </w:tcPr>
          <w:p>
            <w:pPr>
              <w:jc w:val="center"/>
              <w:spacing w:line="24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lang w:bidi="ar"/>
                <w14:textFill>
                  <w14:solidFill>
                    <w14:schemeClr w14:val="tx1"/>
                  </w14:solidFill>
                </w14:textFill>
              </w:rPr>
              <w:t xml:space="preserve">合计</w:t>
            </w:r>
            <w:r/>
          </w:p>
        </w:tc>
        <w:tc>
          <w:tcPr>
            <w:tcW w:w="3260" w:type="dxa"/>
            <w:vAlign w:val="center"/>
            <w:textDirection w:val="lrTb"/>
            <w:noWrap w:val="false"/>
          </w:tcPr>
          <w:p>
            <w:pPr>
              <w:jc w:val="center"/>
              <w:spacing w:line="24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lang w:bidi="ar"/>
                <w14:textFill>
                  <w14:solidFill>
                    <w14:schemeClr w14:val="tx1"/>
                  </w14:solidFill>
                </w14:textFill>
              </w:rPr>
              <w:t xml:space="preserve">3</w:t>
            </w:r>
            <w:r/>
          </w:p>
        </w:tc>
      </w:tr>
    </w:tbl>
    <w:p>
      <w:pPr>
        <w:ind w:firstLine="480"/>
        <w:jc w:val="both"/>
        <w:spacing w:after="0"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eastAsia="zh-CN"/>
          <w14:textFill>
            <w14:solidFill>
              <w14:schemeClr w14:val="tx1"/>
            </w14:solidFill>
          </w14:textFill>
        </w:rPr>
      </w:r>
      <w:r/>
    </w:p>
    <w:p>
      <w:pPr>
        <w:pStyle w:val="902"/>
        <w:ind w:firstLine="482"/>
        <w:spacing w:line="480" w:lineRule="exact"/>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1.2、管理岗位人员要求：</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（1）项目总经理；年龄50周岁以下，具有大专及以上学历，具有三级及以上医院从业经验；</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（2）项目总经理助理；年龄50周岁以下，具有大专及以上学历，具有一定的工作经验；</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（3）内勤；年龄50周岁以下，高中及以上学历，具有一定的工作经验，</w:t>
      </w:r>
      <w:r/>
    </w:p>
    <w:p>
      <w:pPr>
        <w:pStyle w:val="902"/>
        <w:ind w:firstLine="480"/>
        <w:spacing w:line="480" w:lineRule="exact"/>
        <w:rPr>
          <w:rFonts w:cs="宋体" w:asciiTheme="minorEastAsia" w:hAnsiTheme="minorEastAsia" w:eastAsiaTheme="minorEastAsia"/>
          <w:b/>
          <w:bCs/>
          <w:sz w:val="24"/>
          <w:szCs w:val="24"/>
          <w:lang w:eastAsia="zh-CN"/>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w:t>
      </w:r>
      <w:r>
        <w:rPr>
          <w:rFonts w:hint="eastAsia" w:cs="宋体" w:asciiTheme="minorEastAsia" w:hAnsiTheme="minorEastAsia" w:eastAsiaTheme="minorEastAsia"/>
          <w:sz w:val="24"/>
          <w:szCs w:val="24"/>
          <w:lang w:eastAsia="zh-CN"/>
        </w:rPr>
        <w:t xml:space="preserve">（4）在合同期内项目总经理原则上不能频繁更换（最多一次），</w:t>
      </w:r>
      <w:r>
        <w:rPr>
          <w:rFonts w:hint="eastAsia" w:cs="宋体" w:asciiTheme="minorEastAsia" w:hAnsiTheme="minorEastAsia" w:eastAsiaTheme="minorEastAsia"/>
          <w:b/>
          <w:bCs/>
          <w:sz w:val="24"/>
          <w:szCs w:val="24"/>
          <w:lang w:eastAsia="zh-CN"/>
        </w:rPr>
        <w:t xml:space="preserve">投标文件中提供承诺书，否则视为未实质响应要求。</w:t>
      </w:r>
      <w:r/>
    </w:p>
    <w:p>
      <w:pPr>
        <w:pStyle w:val="902"/>
        <w:ind w:firstLine="482"/>
        <w:spacing w:line="480" w:lineRule="exact"/>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2、安保服务岗位人员配置及要求：</w:t>
      </w:r>
      <w:r/>
    </w:p>
    <w:p>
      <w:pPr>
        <w:ind w:firstLine="482"/>
        <w:jc w:val="both"/>
        <w:spacing w:after="0"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2.1、安保服务岗位人员配置：</w:t>
      </w:r>
      <w:r/>
    </w:p>
    <w:tbl>
      <w:tblPr>
        <w:tblStyle w:val="714"/>
        <w:tblW w:w="8712" w:type="dxa"/>
        <w:tblInd w:w="5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5064"/>
        <w:gridCol w:w="1308"/>
        <w:gridCol w:w="1560"/>
      </w:tblGrid>
      <w:tr>
        <w:trPr>
          <w:trHeight w:val="400"/>
          <w:tblHeader/>
        </w:trPr>
        <w:tc>
          <w:tcPr>
            <w:tcW w:w="780" w:type="dxa"/>
            <w:vAlign w:val="center"/>
            <w:textDirection w:val="lrTb"/>
            <w:noWrap/>
          </w:tcPr>
          <w:p>
            <w:pPr>
              <w:jc w:val="center"/>
              <w:spacing w:line="24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序号</w:t>
            </w:r>
            <w:r/>
          </w:p>
        </w:tc>
        <w:tc>
          <w:tcPr>
            <w:tcW w:w="5064" w:type="dxa"/>
            <w:vAlign w:val="center"/>
            <w:textDirection w:val="lrTb"/>
            <w:noWrap/>
          </w:tcPr>
          <w:p>
            <w:pPr>
              <w:jc w:val="center"/>
              <w:spacing w:line="24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岗位明细</w:t>
            </w:r>
            <w:r/>
          </w:p>
        </w:tc>
        <w:tc>
          <w:tcPr>
            <w:tcW w:w="1308" w:type="dxa"/>
            <w:vAlign w:val="center"/>
            <w:textDirection w:val="lrTb"/>
            <w:noWrap/>
          </w:tcPr>
          <w:p>
            <w:pPr>
              <w:jc w:val="center"/>
              <w:spacing w:line="24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岗位数量</w:t>
            </w:r>
            <w:r/>
          </w:p>
        </w:tc>
        <w:tc>
          <w:tcPr>
            <w:tcW w:w="1560" w:type="dxa"/>
            <w:vAlign w:val="center"/>
            <w:textDirection w:val="lrTb"/>
            <w:noWrap/>
          </w:tcPr>
          <w:p>
            <w:pPr>
              <w:jc w:val="center"/>
              <w:spacing w:line="24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岗位人数</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Cs/>
                <w:color w:val="000000" w:themeColor="text1"/>
                <w:sz w:val="24"/>
                <w:szCs w:val="24"/>
                <w:lang w:eastAsia="zh-CN"/>
                <w14:textFill>
                  <w14:solidFill>
                    <w14:schemeClr w14:val="tx1"/>
                  </w14:solidFill>
                </w14:textFill>
              </w:rPr>
              <w:t xml:space="preserve">管理人员（保安经理）</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队长</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3</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消控室，双人双岗</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4</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4</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门岗</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12</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5</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室外巡逻（3人）</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儿科门诊（无夜班）</w:t>
            </w:r>
            <w:r/>
          </w:p>
        </w:tc>
        <w:tc>
          <w:tcPr>
            <w:tcW w:w="1308" w:type="dxa"/>
            <w:vAlign w:val="center"/>
            <w:textDirection w:val="lrTb"/>
            <w:noWrap w:val="false"/>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vMerge w:val="restart"/>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1.5</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7</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儿科急诊</w:t>
            </w:r>
            <w:r/>
          </w:p>
        </w:tc>
        <w:tc>
          <w:tcPr>
            <w:tcW w:w="1308" w:type="dxa"/>
            <w:vAlign w:val="center"/>
            <w:textDirection w:val="lrTb"/>
            <w:noWrap w:val="false"/>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vMerge w:val="continue"/>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cs="宋体" w:asciiTheme="minorEastAsia" w:hAnsiTheme="minorEastAsia" w:eastAsiaTheme="minorEastAsia"/>
                <w:bCs/>
                <w:color w:val="000000" w:themeColor="text1"/>
                <w:sz w:val="24"/>
                <w:szCs w:val="24"/>
                <w14:textFill>
                  <w14:solidFill>
                    <w14:schemeClr w14:val="tx1"/>
                  </w14:solidFill>
                </w14:textFill>
              </w:rPr>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8</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行政楼（无夜班）</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9</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Cs/>
                <w:color w:val="000000" w:themeColor="text1"/>
                <w:sz w:val="24"/>
                <w:szCs w:val="24"/>
                <w:lang w:eastAsia="zh-CN"/>
                <w14:textFill>
                  <w14:solidFill>
                    <w14:schemeClr w14:val="tx1"/>
                  </w14:solidFill>
                </w14:textFill>
              </w:rPr>
              <w:t xml:space="preserve">门诊1层、2层（无夜班）</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10</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门诊3-4层（无夜班）</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11</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Cs/>
                <w:color w:val="000000" w:themeColor="text1"/>
                <w:sz w:val="24"/>
                <w:szCs w:val="24"/>
                <w:lang w:eastAsia="zh-CN"/>
                <w14:textFill>
                  <w14:solidFill>
                    <w14:schemeClr w14:val="tx1"/>
                  </w14:solidFill>
                </w14:textFill>
              </w:rPr>
              <w:t xml:space="preserve">治安巡逻（3人防爆小组）白3组夜2组</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15</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12</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内镜（无夜班）</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13</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Cs/>
                <w:color w:val="000000" w:themeColor="text1"/>
                <w:sz w:val="24"/>
                <w:szCs w:val="24"/>
                <w:lang w:eastAsia="zh-CN"/>
                <w14:textFill>
                  <w14:solidFill>
                    <w14:schemeClr w14:val="tx1"/>
                  </w14:solidFill>
                </w14:textFill>
              </w:rPr>
              <w:t xml:space="preserve">门诊安检（无夜班,延迟下班）（3人）</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3</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14</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广慈楼（无夜班）</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15</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急诊</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vMerge w:val="restart"/>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1.5</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16</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急救</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vMerge w:val="continue"/>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cs="宋体" w:asciiTheme="minorEastAsia" w:hAnsiTheme="minorEastAsia" w:eastAsiaTheme="minorEastAsia"/>
                <w:bCs/>
                <w:color w:val="000000" w:themeColor="text1"/>
                <w:sz w:val="24"/>
                <w:szCs w:val="24"/>
                <w14:textFill>
                  <w14:solidFill>
                    <w14:schemeClr w14:val="tx1"/>
                  </w14:solidFill>
                </w14:textFill>
              </w:rPr>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17</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Cs/>
                <w:color w:val="000000" w:themeColor="text1"/>
                <w:sz w:val="24"/>
                <w:szCs w:val="24"/>
                <w:lang w:eastAsia="zh-CN"/>
                <w14:textFill>
                  <w14:solidFill>
                    <w14:schemeClr w14:val="tx1"/>
                  </w14:solidFill>
                </w14:textFill>
              </w:rPr>
              <w:t xml:space="preserve">超声诊断科（无夜班）</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18</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检验科（无夜班）</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19</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专家公寓（无夜班）</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20</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Cs/>
                <w:color w:val="000000" w:themeColor="text1"/>
                <w:sz w:val="24"/>
                <w:szCs w:val="24"/>
                <w:lang w:eastAsia="zh-CN"/>
                <w14:textFill>
                  <w14:solidFill>
                    <w14:schemeClr w14:val="tx1"/>
                  </w14:solidFill>
                </w14:textFill>
              </w:rPr>
              <w:t xml:space="preserve">全院巡逻打点（4人/组）</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8</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21</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Cs/>
                <w:color w:val="000000" w:themeColor="text1"/>
                <w:sz w:val="24"/>
                <w:szCs w:val="24"/>
                <w:lang w:eastAsia="zh-CN"/>
                <w14:textFill>
                  <w14:solidFill>
                    <w14:schemeClr w14:val="tx1"/>
                  </w14:solidFill>
                </w14:textFill>
              </w:rPr>
              <w:t xml:space="preserve">负一地库车辆巡逻引导</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vMerge w:val="restart"/>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22</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Cs/>
                <w:color w:val="000000" w:themeColor="text1"/>
                <w:sz w:val="24"/>
                <w:szCs w:val="24"/>
                <w:lang w:eastAsia="zh-CN"/>
                <w14:textFill>
                  <w14:solidFill>
                    <w14:schemeClr w14:val="tx1"/>
                  </w14:solidFill>
                </w14:textFill>
              </w:rPr>
              <w:t xml:space="preserve">负二地库车辆巡逻引导</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vMerge w:val="continue"/>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cs="宋体" w:asciiTheme="minorEastAsia" w:hAnsiTheme="minorEastAsia" w:eastAsiaTheme="minorEastAsia"/>
                <w:bCs/>
                <w:color w:val="000000" w:themeColor="text1"/>
                <w:sz w:val="24"/>
                <w:szCs w:val="24"/>
                <w14:textFill>
                  <w14:solidFill>
                    <w14:schemeClr w14:val="tx1"/>
                  </w14:solidFill>
                </w14:textFill>
              </w:rPr>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23</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6层病区（无夜班）</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val="false"/>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24</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7层病区（无夜班）</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val="false"/>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25</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12层病区（无夜班）</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val="false"/>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26</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Cs/>
                <w:color w:val="000000" w:themeColor="text1"/>
                <w:sz w:val="24"/>
                <w:szCs w:val="24"/>
                <w:lang w:eastAsia="zh-CN"/>
                <w14:textFill>
                  <w14:solidFill>
                    <w14:schemeClr w14:val="tx1"/>
                  </w14:solidFill>
                </w14:textFill>
              </w:rPr>
              <w:t xml:space="preserve">负一门诊地库安检（无夜班）（3人/组）</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3</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27</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Cs/>
                <w:color w:val="000000" w:themeColor="text1"/>
                <w:sz w:val="24"/>
                <w:szCs w:val="24"/>
                <w:lang w:eastAsia="zh-CN"/>
                <w14:textFill>
                  <w14:solidFill>
                    <w14:schemeClr w14:val="tx1"/>
                  </w14:solidFill>
                </w14:textFill>
              </w:rPr>
              <w:t xml:space="preserve">五号医技楼安检（无夜班）（3人/组）</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3</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28</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Cs/>
                <w:color w:val="000000" w:themeColor="text1"/>
                <w:sz w:val="24"/>
                <w:szCs w:val="24"/>
                <w:lang w:eastAsia="zh-CN"/>
                <w14:textFill>
                  <w14:solidFill>
                    <w14:schemeClr w14:val="tx1"/>
                  </w14:solidFill>
                </w14:textFill>
              </w:rPr>
              <w:t xml:space="preserve">负一地库三号楼安检（无夜班）（3人/组）</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3</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29</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Cs/>
                <w:color w:val="000000" w:themeColor="text1"/>
                <w:sz w:val="24"/>
                <w:szCs w:val="24"/>
                <w:lang w:eastAsia="zh-CN"/>
                <w14:textFill>
                  <w14:solidFill>
                    <w14:schemeClr w14:val="tx1"/>
                  </w14:solidFill>
                </w14:textFill>
              </w:rPr>
              <w:t xml:space="preserve">全院消防点检（轮岗）</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5</w:t>
            </w:r>
            <w:r/>
          </w:p>
        </w:tc>
      </w:tr>
      <w:tr>
        <w:trPr>
          <w:trHeight w:val="212"/>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cs="宋体" w:asciiTheme="minorEastAsia" w:hAnsiTheme="minorEastAsia" w:eastAsiaTheme="minorEastAsia"/>
                <w:bCs/>
                <w:color w:val="000000" w:themeColor="text1"/>
                <w:sz w:val="24"/>
                <w:szCs w:val="24"/>
                <w14:textFill>
                  <w14:solidFill>
                    <w14:schemeClr w14:val="tx1"/>
                  </w14:solidFill>
                </w14:textFill>
              </w:rPr>
            </w:r>
            <w:r/>
          </w:p>
        </w:tc>
        <w:tc>
          <w:tcPr>
            <w:tcW w:w="5064" w:type="dxa"/>
            <w:vAlign w:val="center"/>
            <w:textDirection w:val="lrTb"/>
            <w:noWrap/>
          </w:tcPr>
          <w:p>
            <w:pPr>
              <w:spacing w:line="24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合计</w:t>
            </w:r>
            <w:r/>
          </w:p>
        </w:tc>
        <w:tc>
          <w:tcPr>
            <w:tcW w:w="1308" w:type="dxa"/>
            <w:vAlign w:val="center"/>
            <w:textDirection w:val="lrTb"/>
            <w:noWrap/>
          </w:tcPr>
          <w:p>
            <w:pPr>
              <w:jc w:val="center"/>
              <w:spacing w:line="24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tc>
        <w:tc>
          <w:tcPr>
            <w:tcW w:w="1560" w:type="dxa"/>
            <w:vAlign w:val="center"/>
            <w:textDirection w:val="lrTb"/>
            <w:noWrap/>
          </w:tcPr>
          <w:p>
            <w:pPr>
              <w:jc w:val="center"/>
              <w:spacing w:line="24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82</w:t>
            </w:r>
            <w:r/>
          </w:p>
        </w:tc>
      </w:tr>
    </w:tbl>
    <w:p>
      <w:pPr>
        <w:pStyle w:val="902"/>
        <w:spacing w:line="480" w:lineRule="exact"/>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p>
      <w:pPr>
        <w:pStyle w:val="902"/>
        <w:ind w:firstLine="482"/>
        <w:spacing w:line="480" w:lineRule="exact"/>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2.2、安保服务岗位人员要求：</w:t>
      </w:r>
      <w:r/>
    </w:p>
    <w:p>
      <w:pPr>
        <w:pStyle w:val="902"/>
        <w:ind w:firstLine="480"/>
        <w:spacing w:line="48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（1）身体健康、体貌端庄，着装整齐，具有良好的品德素质。</w:t>
      </w:r>
      <w:r/>
    </w:p>
    <w:p>
      <w:pPr>
        <w:pStyle w:val="902"/>
        <w:ind w:firstLine="482"/>
        <w:spacing w:line="48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b/>
          <w:bCs/>
          <w:sz w:val="24"/>
          <w:szCs w:val="24"/>
          <w:highlight w:val="none"/>
          <w:lang w:eastAsia="zh-CN"/>
        </w:rPr>
        <w:t xml:space="preserve">（2）保安经理要求：</w:t>
      </w:r>
      <w:r>
        <w:rPr>
          <w:rFonts w:hint="eastAsia" w:cs="宋体" w:asciiTheme="minorEastAsia" w:hAnsiTheme="minorEastAsia" w:eastAsiaTheme="minorEastAsia"/>
          <w:sz w:val="24"/>
          <w:szCs w:val="24"/>
          <w:highlight w:val="none"/>
          <w:lang w:eastAsia="zh-CN"/>
        </w:rPr>
        <w:t xml:space="preserve">安保经理负责全面规划、组织、实施和监督医院的治安保卫、消防安全、紧急应对及日常安保服务工作，确保医院内外环境的安全、和谐与秩序，为患者、员工及访客提供安全、舒适的医疗环境，需具备全面安全知识和安全。</w:t>
      </w:r>
      <w:r/>
    </w:p>
    <w:p>
      <w:pPr>
        <w:pStyle w:val="902"/>
        <w:ind w:firstLine="960"/>
        <w:spacing w:line="480" w:lineRule="exact"/>
        <w:rPr>
          <w:rFonts w:hint="default" w:cs="宋体" w:asciiTheme="minorEastAsia" w:hAnsiTheme="minorEastAsia" w:eastAsiaTheme="minorEastAsia"/>
          <w:sz w:val="24"/>
          <w:szCs w:val="24"/>
          <w:highlight w:val="none"/>
          <w:lang w:val="en-US" w:eastAsia="zh-CN"/>
        </w:rPr>
      </w:pPr>
      <w:r>
        <w:rPr>
          <w:rFonts w:hint="eastAsia" w:cs="宋体"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年龄</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50</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周岁</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以下；</w:t>
      </w:r>
      <w:r/>
    </w:p>
    <w:p>
      <w:pPr>
        <w:pStyle w:val="902"/>
        <w:ind w:firstLine="960"/>
        <w:spacing w:line="48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val="en-US" w:eastAsia="zh-CN"/>
        </w:rPr>
        <w:t xml:space="preserve">2</w:t>
      </w:r>
      <w:r>
        <w:rPr>
          <w:rFonts w:hint="eastAsia" w:cs="宋体" w:asciiTheme="minorEastAsia" w:hAnsiTheme="minorEastAsia" w:eastAsiaTheme="minorEastAsia"/>
          <w:sz w:val="24"/>
          <w:szCs w:val="24"/>
          <w:highlight w:val="none"/>
          <w:lang w:eastAsia="zh-CN"/>
        </w:rPr>
        <w:t xml:space="preserve">）具有3年及以上安保团队管理经验；</w:t>
      </w:r>
      <w:r/>
    </w:p>
    <w:p>
      <w:pPr>
        <w:pStyle w:val="902"/>
        <w:ind w:firstLine="960"/>
        <w:spacing w:line="48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val="en-US" w:eastAsia="zh-CN"/>
        </w:rPr>
        <w:t xml:space="preserve">3</w:t>
      </w:r>
      <w:r>
        <w:rPr>
          <w:rFonts w:hint="eastAsia" w:cs="宋体" w:asciiTheme="minorEastAsia" w:hAnsiTheme="minorEastAsia" w:eastAsiaTheme="minorEastAsia"/>
          <w:sz w:val="24"/>
          <w:szCs w:val="24"/>
          <w:highlight w:val="none"/>
          <w:lang w:eastAsia="zh-CN"/>
        </w:rPr>
        <w:t xml:space="preserve">）具有专科及以上学历；</w:t>
      </w:r>
      <w:r/>
    </w:p>
    <w:p>
      <w:pPr>
        <w:pStyle w:val="902"/>
        <w:ind w:firstLine="960"/>
        <w:spacing w:line="480" w:lineRule="exact"/>
        <w:rPr>
          <w:rFonts w:cs="宋体" w:asciiTheme="minorEastAsia" w:hAnsiTheme="minorEastAsia" w:eastAsiaTheme="minorEastAsia"/>
          <w:b/>
          <w:bCs/>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val="en-US" w:eastAsia="zh-CN"/>
        </w:rPr>
        <w:t xml:space="preserve">4</w:t>
      </w:r>
      <w:r>
        <w:rPr>
          <w:rFonts w:hint="eastAsia" w:cs="宋体" w:asciiTheme="minorEastAsia" w:hAnsiTheme="minorEastAsia" w:eastAsiaTheme="minorEastAsia"/>
          <w:sz w:val="24"/>
          <w:szCs w:val="24"/>
          <w:highlight w:val="none"/>
          <w:lang w:eastAsia="zh-CN"/>
        </w:rPr>
        <w:t xml:space="preserve">）</w:t>
      </w:r>
      <w:bookmarkStart w:id="27" w:name="OLE_LINK8"/>
      <w:r>
        <w:rPr>
          <w:rFonts w:hint="eastAsia" w:cs="宋体" w:asciiTheme="minorEastAsia" w:hAnsiTheme="minorEastAsia" w:eastAsiaTheme="minorEastAsia"/>
          <w:b/>
          <w:bCs/>
          <w:sz w:val="24"/>
          <w:szCs w:val="24"/>
          <w:highlight w:val="none"/>
          <w:lang w:eastAsia="zh-CN"/>
        </w:rPr>
        <w:t xml:space="preserve">具有公安部门颁发的保安员证书，且具有建（构）筑物消防员证或消防设施操作员证</w:t>
      </w:r>
      <w:bookmarkEnd w:id="27"/>
      <w:r>
        <w:rPr>
          <w:rFonts w:hint="eastAsia" w:cs="宋体" w:asciiTheme="minorEastAsia" w:hAnsiTheme="minorEastAsia" w:eastAsiaTheme="minorEastAsia"/>
          <w:b/>
          <w:bCs/>
          <w:sz w:val="24"/>
          <w:szCs w:val="24"/>
          <w:highlight w:val="none"/>
          <w:lang w:eastAsia="zh-CN"/>
        </w:rPr>
        <w:t xml:space="preserve">。投标文件中提供证书扫描件，否则视为未实质响应要求。</w:t>
      </w:r>
      <w:r/>
    </w:p>
    <w:p>
      <w:pPr>
        <w:pStyle w:val="902"/>
        <w:numPr>
          <w:ilvl w:val="0"/>
          <w:numId w:val="2"/>
        </w:numPr>
        <w:ind w:firstLine="480"/>
        <w:spacing w:line="480" w:lineRule="exact"/>
        <w:rPr>
          <w:rFonts w:cs="宋体" w:asciiTheme="minorEastAsia" w:hAnsiTheme="minorEastAsia" w:eastAsiaTheme="minorEastAsia"/>
          <w:b/>
          <w:bCs/>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服务人员应具备初中及以上学历，年龄上限：男性不超过60周岁，</w:t>
      </w:r>
      <w:r>
        <w:rPr>
          <w:rFonts w:hint="eastAsia" w:cs="宋体" w:asciiTheme="minorEastAsia" w:hAnsiTheme="minorEastAsia" w:eastAsiaTheme="minorEastAsia"/>
          <w:sz w:val="24"/>
          <w:szCs w:val="24"/>
          <w:highlight w:val="none"/>
          <w:lang w:val="en-US" w:eastAsia="zh-CN"/>
        </w:rPr>
        <w:t xml:space="preserve">女性不超过50周岁</w:t>
      </w:r>
      <w:r>
        <w:rPr>
          <w:rFonts w:hint="eastAsia" w:cs="宋体"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b/>
          <w:bCs/>
          <w:sz w:val="24"/>
          <w:szCs w:val="24"/>
          <w:highlight w:val="none"/>
          <w:lang w:eastAsia="zh-CN"/>
        </w:rPr>
        <w:t xml:space="preserve">投标时提供不少于10个保安员证件，投标文件中提供证书扫描件，否则视为未实质响应要求；其余人员在中标入场同时提供。</w:t>
      </w:r>
      <w:r/>
    </w:p>
    <w:p>
      <w:pPr>
        <w:pStyle w:val="902"/>
        <w:ind w:firstLine="480"/>
        <w:spacing w:line="480" w:lineRule="exact"/>
        <w:rPr>
          <w:rFonts w:cs="宋体" w:asciiTheme="minorEastAsia" w:hAnsiTheme="minorEastAsia" w:eastAsiaTheme="minorEastAsia"/>
          <w:b/>
          <w:bCs/>
          <w:sz w:val="24"/>
          <w:szCs w:val="24"/>
          <w:lang w:eastAsia="zh-CN"/>
        </w:rPr>
      </w:pPr>
      <w:r>
        <w:rPr>
          <w:rFonts w:hint="eastAsia" w:cs="宋体" w:asciiTheme="minorEastAsia" w:hAnsiTheme="minorEastAsia" w:eastAsiaTheme="minorEastAsia"/>
          <w:sz w:val="24"/>
          <w:szCs w:val="24"/>
          <w:highlight w:val="none"/>
          <w:lang w:eastAsia="zh-CN"/>
        </w:rPr>
        <w:t xml:space="preserve">（4）★</w:t>
      </w:r>
      <w:bookmarkStart w:id="28" w:name="OLE_LINK9"/>
      <w:r>
        <w:rPr>
          <w:rFonts w:hint="eastAsia" w:cs="宋体" w:asciiTheme="minorEastAsia" w:hAnsiTheme="minorEastAsia" w:eastAsiaTheme="minorEastAsia"/>
          <w:b/>
          <w:bCs/>
          <w:sz w:val="24"/>
          <w:szCs w:val="24"/>
          <w:highlight w:val="none"/>
          <w:lang w:eastAsia="zh-CN"/>
        </w:rPr>
        <w:t xml:space="preserve">消防监控室值班员（4人</w:t>
      </w:r>
      <w:r>
        <w:rPr>
          <w:rFonts w:hint="eastAsia" w:cs="宋体" w:asciiTheme="minorEastAsia" w:hAnsiTheme="minorEastAsia" w:eastAsiaTheme="minorEastAsia"/>
          <w:b/>
          <w:bCs/>
          <w:sz w:val="24"/>
          <w:szCs w:val="24"/>
          <w:lang w:eastAsia="zh-CN"/>
        </w:rPr>
        <w:t xml:space="preserve">）均须持有建（构）筑物消防员证或消防设施操作员证。</w:t>
      </w:r>
      <w:bookmarkEnd w:id="28"/>
      <w:r>
        <w:rPr>
          <w:rFonts w:hint="eastAsia" w:cs="宋体" w:asciiTheme="minorEastAsia" w:hAnsiTheme="minorEastAsia" w:eastAsiaTheme="minorEastAsia"/>
          <w:b/>
          <w:bCs/>
          <w:sz w:val="24"/>
          <w:szCs w:val="24"/>
          <w:lang w:eastAsia="zh-CN"/>
        </w:rPr>
        <w:t xml:space="preserve">投标文件中提供证书扫描件，否则视为未实质响应要求。</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（5）所有人员必须掌握必要的消防灭火技能，定期进行消防演练。</w:t>
      </w:r>
      <w:r/>
    </w:p>
    <w:p>
      <w:pPr>
        <w:pStyle w:val="902"/>
        <w:ind w:firstLine="482"/>
        <w:spacing w:line="480" w:lineRule="exact"/>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3、保洁服务岗位人员配置及要求：</w:t>
      </w:r>
      <w:r/>
    </w:p>
    <w:p>
      <w:pPr>
        <w:pStyle w:val="902"/>
        <w:ind w:firstLine="482"/>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b/>
          <w:sz w:val="24"/>
          <w:szCs w:val="24"/>
          <w:lang w:eastAsia="zh-CN"/>
        </w:rPr>
        <w:t xml:space="preserve">3.1、保洁服务岗位配置</w:t>
      </w:r>
      <w:r/>
    </w:p>
    <w:tbl>
      <w:tblPr>
        <w:tblStyle w:val="748"/>
        <w:tblW w:w="0" w:type="auto"/>
        <w:tblInd w:w="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5"/>
        <w:gridCol w:w="1680"/>
        <w:gridCol w:w="3629"/>
        <w:gridCol w:w="1212"/>
      </w:tblGrid>
      <w:tr>
        <w:trPr/>
        <w:tc>
          <w:tcPr>
            <w:tcW w:w="2095"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楼栋</w:t>
            </w:r>
            <w:r/>
          </w:p>
        </w:tc>
        <w:tc>
          <w:tcPr>
            <w:tcW w:w="1680"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楼层</w:t>
            </w:r>
            <w:r/>
          </w:p>
        </w:tc>
        <w:tc>
          <w:tcPr>
            <w:tcW w:w="3629" w:type="dxa"/>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区域</w:t>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人数</w:t>
            </w:r>
            <w:r/>
          </w:p>
        </w:tc>
      </w:tr>
      <w:tr>
        <w:trPr/>
        <w:tc>
          <w:tcPr>
            <w:tcW w:w="2095"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保洁经理</w:t>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保洁主管</w:t>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保洁领班</w:t>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3</w:t>
            </w:r>
            <w:r/>
          </w:p>
        </w:tc>
      </w:tr>
      <w:tr>
        <w:trPr/>
        <w:tc>
          <w:tcPr>
            <w:tcW w:w="2095"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行政区域组长</w:t>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住院部组长</w:t>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医技楼组长</w:t>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门诊楼</w:t>
            </w:r>
            <w:r/>
          </w:p>
        </w:tc>
        <w:tc>
          <w:tcPr>
            <w:tcW w:w="1680"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1层西</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康复科</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4</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儿科急诊</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儿科门诊</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1层东</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bidi="ar"/>
                <w14:textFill>
                  <w14:solidFill>
                    <w14:schemeClr w14:val="tx1"/>
                  </w14:solidFill>
                </w14:textFill>
              </w:rPr>
              <w:t xml:space="preserve">商业区、大厅、公区洗手间</w:t>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2</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restart"/>
            <w:textDirection w:val="lrTb"/>
            <w:noWrap w:val="false"/>
          </w:tcPr>
          <w:p>
            <w:pPr>
              <w:pStyle w:val="902"/>
              <w:rPr>
                <w:rFonts w:cs="宋体" w:asciiTheme="minorEastAsia" w:hAnsiTheme="minorEastAsia" w:eastAsiaTheme="minorEastAsia"/>
                <w:color w:val="000000" w:themeColor="text1"/>
                <w:sz w:val="24"/>
                <w:szCs w:val="24"/>
                <w:lang w:bidi="ar"/>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2层西</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普内外</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rPr>
                <w:rFonts w:asciiTheme="minorEastAsia" w:hAnsiTheme="minorEastAsia" w:eastAsiaTheme="minorEastAsia"/>
                <w:b/>
                <w:color w:val="000000" w:themeColor="text1"/>
                <w:sz w:val="24"/>
                <w:szCs w:val="24"/>
                <w:lang w:eastAsia="zh-CN"/>
                <w14:textFill>
                  <w14:solidFill>
                    <w14:schemeClr w14:val="tx1"/>
                  </w14:solidFill>
                </w14:textFill>
              </w:rPr>
              <w:t xml:space="preserve">.5</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神内外、内分泌</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bidi="ar"/>
                <w14:textFill>
                  <w14:solidFill>
                    <w14:schemeClr w14:val="tx1"/>
                  </w14:solidFill>
                </w14:textFill>
              </w:rPr>
              <w:t xml:space="preserve">PICC、皮肤烧伤造口</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restart"/>
            <w:textDirection w:val="lrTb"/>
            <w:noWrap w:val="false"/>
          </w:tcPr>
          <w:p>
            <w:pPr>
              <w:pStyle w:val="902"/>
              <w:rPr>
                <w:rFonts w:cs="宋体" w:asciiTheme="minorEastAsia" w:hAnsiTheme="minorEastAsia" w:eastAsiaTheme="minorEastAsia"/>
                <w:color w:val="000000" w:themeColor="text1"/>
                <w:sz w:val="24"/>
                <w:szCs w:val="24"/>
                <w:lang w:bidi="ar"/>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2层东</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泌尿肾内</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rPr>
                <w:rFonts w:asciiTheme="minorEastAsia" w:hAnsiTheme="minorEastAsia" w:eastAsiaTheme="minorEastAsia"/>
                <w:b/>
                <w:color w:val="000000" w:themeColor="text1"/>
                <w:sz w:val="24"/>
                <w:szCs w:val="24"/>
                <w:lang w:eastAsia="zh-CN"/>
                <w14:textFill>
                  <w14:solidFill>
                    <w14:schemeClr w14:val="tx1"/>
                  </w14:solidFill>
                </w14:textFill>
              </w:rPr>
              <w:t xml:space="preserve">.5</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呼吸胸外</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妇科、乳腺外科</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restart"/>
            <w:textDirection w:val="lrTb"/>
            <w:noWrap w:val="false"/>
          </w:tcPr>
          <w:p>
            <w:pPr>
              <w:pStyle w:val="902"/>
              <w:rPr>
                <w:rFonts w:cs="宋体" w:asciiTheme="minorEastAsia" w:hAnsiTheme="minorEastAsia" w:eastAsiaTheme="minorEastAsia"/>
                <w:color w:val="000000" w:themeColor="text1"/>
                <w:sz w:val="24"/>
                <w:szCs w:val="24"/>
                <w:lang w:bidi="ar"/>
                <w14:textFill>
                  <w14:solidFill>
                    <w14:schemeClr w14:val="tx1"/>
                  </w14:solidFill>
                </w14:textFill>
              </w:rPr>
            </w:pPr>
            <w:r>
              <w:rPr>
                <w:rFonts w:cs="宋体" w:asciiTheme="minorEastAsia" w:hAnsiTheme="minorEastAsia" w:eastAsiaTheme="minorEastAsia"/>
                <w:color w:val="000000" w:themeColor="text1"/>
                <w:sz w:val="24"/>
                <w:szCs w:val="24"/>
                <w:lang w:bidi="ar"/>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层西</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中医科</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rPr>
                <w:rFonts w:asciiTheme="minorEastAsia" w:hAnsiTheme="minorEastAsia" w:eastAsiaTheme="minorEastAsia"/>
                <w:b/>
                <w:color w:val="000000" w:themeColor="text1"/>
                <w:sz w:val="24"/>
                <w:szCs w:val="24"/>
                <w:lang w:eastAsia="zh-CN"/>
                <w14:textFill>
                  <w14:solidFill>
                    <w14:schemeClr w14:val="tx1"/>
                  </w14:solidFill>
                </w14:textFill>
              </w:rPr>
              <w:t xml:space="preserve">.5</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骨科、标准诊室</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五官科</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restart"/>
            <w:textDirection w:val="lrTb"/>
            <w:noWrap w:val="false"/>
          </w:tcPr>
          <w:p>
            <w:pPr>
              <w:pStyle w:val="902"/>
              <w:rPr>
                <w:rFonts w:cs="宋体" w:asciiTheme="minorEastAsia" w:hAnsiTheme="minorEastAsia" w:eastAsiaTheme="minorEastAsia"/>
                <w:color w:val="000000" w:themeColor="text1"/>
                <w:sz w:val="24"/>
                <w:szCs w:val="24"/>
                <w:lang w:bidi="ar"/>
                <w14:textFill>
                  <w14:solidFill>
                    <w14:schemeClr w14:val="tx1"/>
                  </w14:solidFill>
                </w14:textFill>
              </w:rPr>
            </w:pPr>
            <w:r>
              <w:rPr>
                <w:rFonts w:cs="宋体" w:asciiTheme="minorEastAsia" w:hAnsiTheme="minorEastAsia" w:eastAsiaTheme="minorEastAsia"/>
                <w:color w:val="000000" w:themeColor="text1"/>
                <w:sz w:val="24"/>
                <w:szCs w:val="24"/>
                <w:lang w:bidi="ar"/>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层东</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眼科</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rPr>
                <w:rFonts w:asciiTheme="minorEastAsia" w:hAnsiTheme="minorEastAsia" w:eastAsiaTheme="minorEastAsia"/>
                <w:b/>
                <w:color w:val="000000" w:themeColor="text1"/>
                <w:sz w:val="24"/>
                <w:szCs w:val="24"/>
                <w:lang w:eastAsia="zh-CN"/>
                <w14:textFill>
                  <w14:solidFill>
                    <w14:schemeClr w14:val="tx1"/>
                  </w14:solidFill>
                </w14:textFill>
              </w:rPr>
              <w:t xml:space="preserve">.5</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MMC</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口腔科</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restart"/>
            <w:textDirection w:val="lrTb"/>
            <w:noWrap w:val="false"/>
          </w:tcPr>
          <w:p>
            <w:pPr>
              <w:pStyle w:val="902"/>
              <w:rPr>
                <w:rFonts w:cs="宋体" w:asciiTheme="minorEastAsia" w:hAnsiTheme="minorEastAsia" w:eastAsiaTheme="minorEastAsia"/>
                <w:color w:val="000000" w:themeColor="text1"/>
                <w:sz w:val="24"/>
                <w:szCs w:val="24"/>
                <w:lang w:bidi="ar"/>
                <w14:textFill>
                  <w14:solidFill>
                    <w14:schemeClr w14:val="tx1"/>
                  </w14:solidFill>
                </w14:textFill>
              </w:rPr>
            </w:pPr>
            <w:r>
              <w:rPr>
                <w:rFonts w:cs="宋体" w:asciiTheme="minorEastAsia" w:hAnsiTheme="minorEastAsia" w:eastAsiaTheme="minorEastAsia"/>
                <w:color w:val="000000" w:themeColor="text1"/>
                <w:sz w:val="24"/>
                <w:szCs w:val="24"/>
                <w:lang w:bidi="ar"/>
                <w14:textFill>
                  <w14:solidFill>
                    <w14:schemeClr w14:val="tx1"/>
                  </w14:solidFill>
                </w14:textFill>
              </w:rPr>
              <w:t xml:space="preserve">4</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层西</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MDT</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2</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bidi="ar"/>
                <w14:textFill>
                  <w14:solidFill>
                    <w14:schemeClr w14:val="tx1"/>
                  </w14:solidFill>
                </w14:textFill>
              </w:rPr>
              <w:t xml:space="preserve">专家门诊（包含明日诊室）</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bidi="ar"/>
                <w14:textFill>
                  <w14:solidFill>
                    <w14:schemeClr w14:val="tx1"/>
                  </w14:solidFill>
                </w14:textFill>
              </w:rPr>
              <w:t xml:space="preserve">4</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层东</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全生命周期健康管理中心</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医技病房楼</w:t>
            </w:r>
            <w:r/>
          </w:p>
        </w:tc>
        <w:tc>
          <w:tcPr>
            <w:tcW w:w="1680"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负1层东</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食堂外围</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2</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核医学科</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1层西</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放射科</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5</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急诊+急救</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急诊药房</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1层东</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静配中心、门诊药房</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2层西</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检验中心</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3</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输液大厅</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EICU</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2层东</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功能检查</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3</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特需门诊</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3层西</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病理科</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3</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介入中心</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消毒供应中心</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3层东</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干保门诊</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3</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内镜中心</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4层西</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手术室</w:t>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5</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4层东</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ICU</w:t>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3</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5层西</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手术医护后区</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2</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5</w:t>
            </w:r>
            <w:r>
              <w:rPr>
                <w:rFonts w:asciiTheme="minorEastAsia" w:hAnsiTheme="minorEastAsia" w:eastAsiaTheme="minorEastAsia"/>
                <w:color w:val="000000" w:themeColor="text1"/>
                <w:sz w:val="24"/>
                <w:szCs w:val="24"/>
                <w:lang w:eastAsia="zh-CN"/>
                <w14:textFill>
                  <w14:solidFill>
                    <w14:schemeClr w14:val="tx1"/>
                  </w14:solidFill>
                </w14:textFill>
              </w:rPr>
              <w:t xml:space="preserve">层东</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信息科、档案室</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t xml:space="preserve">6C</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病区</w:t>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t xml:space="preserve">6D</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病区</w:t>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t xml:space="preserve">6E</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 </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病区</w:t>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t xml:space="preserve">6F</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血透室</w:t>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7</w:t>
            </w:r>
            <w:r>
              <w:rPr>
                <w:rFonts w:asciiTheme="minorEastAsia" w:hAnsiTheme="minorEastAsia" w:eastAsiaTheme="minorEastAsia"/>
                <w:color w:val="000000" w:themeColor="text1"/>
                <w:sz w:val="24"/>
                <w:szCs w:val="24"/>
                <w:lang w:eastAsia="zh-CN"/>
                <w14:textFill>
                  <w14:solidFill>
                    <w14:schemeClr w14:val="tx1"/>
                  </w14:solidFill>
                </w14:textFill>
              </w:rPr>
              <w:t xml:space="preserve">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病区</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6</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8</w:t>
            </w:r>
            <w:r>
              <w:rPr>
                <w:rFonts w:asciiTheme="minorEastAsia" w:hAnsiTheme="minorEastAsia" w:eastAsiaTheme="minorEastAsia"/>
                <w:color w:val="000000" w:themeColor="text1"/>
                <w:sz w:val="24"/>
                <w:szCs w:val="24"/>
                <w:lang w:eastAsia="zh-CN"/>
                <w14:textFill>
                  <w14:solidFill>
                    <w14:schemeClr w14:val="tx1"/>
                  </w14:solidFill>
                </w14:textFill>
              </w:rPr>
              <w:t xml:space="preserve">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病区</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9</w:t>
            </w:r>
            <w:r>
              <w:rPr>
                <w:rFonts w:asciiTheme="minorEastAsia" w:hAnsiTheme="minorEastAsia" w:eastAsiaTheme="minorEastAsia"/>
                <w:color w:val="000000" w:themeColor="text1"/>
                <w:sz w:val="24"/>
                <w:szCs w:val="24"/>
                <w:lang w:eastAsia="zh-CN"/>
                <w14:textFill>
                  <w14:solidFill>
                    <w14:schemeClr w14:val="tx1"/>
                  </w14:solidFill>
                </w14:textFill>
              </w:rPr>
              <w:t xml:space="preserve">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病区</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1</w:t>
            </w:r>
            <w:r>
              <w:rPr>
                <w:rFonts w:asciiTheme="minorEastAsia" w:hAnsiTheme="minorEastAsia" w:eastAsiaTheme="minorEastAsia"/>
                <w:color w:val="000000" w:themeColor="text1"/>
                <w:sz w:val="24"/>
                <w:szCs w:val="24"/>
                <w:lang w:eastAsia="zh-CN"/>
                <w14:textFill>
                  <w14:solidFill>
                    <w14:schemeClr w14:val="tx1"/>
                  </w14:solidFill>
                </w14:textFill>
              </w:rPr>
              <w:t xml:space="preserve">0层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病区</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1</w:t>
            </w:r>
            <w:r>
              <w:rPr>
                <w:rFonts w:asciiTheme="minorEastAsia" w:hAnsiTheme="minorEastAsia" w:eastAsiaTheme="minorEastAsia"/>
                <w:color w:val="000000" w:themeColor="text1"/>
                <w:sz w:val="24"/>
                <w:szCs w:val="24"/>
                <w:lang w:eastAsia="zh-CN"/>
                <w14:textFill>
                  <w14:solidFill>
                    <w14:schemeClr w14:val="tx1"/>
                  </w14:solidFill>
                </w14:textFill>
              </w:rPr>
              <w:t xml:space="preserve">1层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病区</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1</w:t>
            </w:r>
            <w:r>
              <w:rPr>
                <w:rFonts w:asciiTheme="minorEastAsia" w:hAnsiTheme="minorEastAsia" w:eastAsiaTheme="minorEastAsia"/>
                <w:color w:val="000000" w:themeColor="text1"/>
                <w:sz w:val="24"/>
                <w:szCs w:val="24"/>
                <w:lang w:eastAsia="zh-CN"/>
                <w14:textFill>
                  <w14:solidFill>
                    <w14:schemeClr w14:val="tx1"/>
                  </w14:solidFill>
                </w14:textFill>
              </w:rPr>
              <w:t xml:space="preserve">2层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病区</w:t>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2</w:t>
            </w:r>
            <w:r/>
          </w:p>
        </w:tc>
      </w:tr>
      <w:tr>
        <w:trPr/>
        <w:tc>
          <w:tcPr>
            <w:tcW w:w="2095"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行政楼</w:t>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1层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2层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3层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4层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5层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发热</w:t>
            </w:r>
            <w:r>
              <w:rPr>
                <w:rFonts w:asciiTheme="minorEastAsia" w:hAnsiTheme="minorEastAsia" w:eastAsiaTheme="minorEastAsia"/>
                <w:color w:val="000000" w:themeColor="text1"/>
                <w:sz w:val="24"/>
                <w:szCs w:val="24"/>
                <w:lang w:eastAsia="zh-CN"/>
                <w14:textFill>
                  <w14:solidFill>
                    <w14:schemeClr w14:val="tx1"/>
                  </w14:solidFill>
                </w14:textFill>
              </w:rPr>
              <w:t xml:space="preserve">门诊</w:t>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1层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2层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广慈楼</w:t>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1层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2层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3层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公寓楼</w:t>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1</w:t>
            </w:r>
            <w:r>
              <w:rPr>
                <w:rFonts w:asciiTheme="minorEastAsia" w:hAnsiTheme="minorEastAsia" w:eastAsiaTheme="minorEastAsia"/>
                <w:color w:val="000000" w:themeColor="text1"/>
                <w:sz w:val="24"/>
                <w:szCs w:val="24"/>
                <w:lang w:eastAsia="zh-CN"/>
                <w14:textFill>
                  <w14:solidFill>
                    <w14:schemeClr w14:val="tx1"/>
                  </w14:solidFill>
                </w14:textFill>
              </w:rPr>
              <w:t xml:space="preserve">-5层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南区</w:t>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1</w:t>
            </w:r>
            <w:r>
              <w:rPr>
                <w:rFonts w:asciiTheme="minorEastAsia" w:hAnsiTheme="minorEastAsia" w:eastAsiaTheme="minorEastAsia"/>
                <w:color w:val="000000" w:themeColor="text1"/>
                <w:sz w:val="24"/>
                <w:szCs w:val="24"/>
                <w:lang w:eastAsia="zh-CN"/>
                <w14:textFill>
                  <w14:solidFill>
                    <w14:schemeClr w14:val="tx1"/>
                  </w14:solidFill>
                </w14:textFill>
              </w:rPr>
              <w:t xml:space="preserve">-5层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北区</w:t>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地库</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6</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生活垃圾</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3</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医疗垃圾</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3</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专项清洁门诊、病房等替班</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地巾收发清洁剂比兑</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rPr>
                <w:rFonts w:asciiTheme="minorEastAsia" w:hAnsiTheme="minorEastAsia" w:eastAsiaTheme="minorEastAsia"/>
                <w:b/>
                <w:color w:val="000000" w:themeColor="text1"/>
                <w:sz w:val="24"/>
                <w:szCs w:val="24"/>
                <w:lang w:eastAsia="zh-CN"/>
                <w14:textFill>
                  <w14:solidFill>
                    <w14:schemeClr w14:val="tx1"/>
                  </w14:solidFill>
                </w14:textFill>
              </w:rPr>
              <w:t xml:space="preserve">5</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直行梯</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玻璃清洁、景观池清洗</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外场清扫垃圾清收垃圾房清洗</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gridSpan w:val="3"/>
            <w:tcW w:w="7404"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合计</w:t>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9</w:t>
            </w:r>
            <w:r>
              <w:rPr>
                <w:rFonts w:asciiTheme="minorEastAsia" w:hAnsiTheme="minorEastAsia" w:eastAsiaTheme="minorEastAsia"/>
                <w:b/>
                <w:color w:val="000000" w:themeColor="text1"/>
                <w:sz w:val="24"/>
                <w:szCs w:val="24"/>
                <w:lang w:eastAsia="zh-CN"/>
                <w14:textFill>
                  <w14:solidFill>
                    <w14:schemeClr w14:val="tx1"/>
                  </w14:solidFill>
                </w14:textFill>
              </w:rPr>
              <w:t xml:space="preserve">8</w:t>
            </w:r>
            <w:r/>
          </w:p>
        </w:tc>
      </w:tr>
    </w:tbl>
    <w:p>
      <w:pPr>
        <w:pStyle w:val="902"/>
        <w:ind w:firstLine="241"/>
        <w:spacing w:line="480" w:lineRule="exact"/>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以上岗位根据护士长需求可进行相对调整</w:t>
      </w:r>
      <w:r/>
    </w:p>
    <w:p>
      <w:pPr>
        <w:pStyle w:val="902"/>
        <w:ind w:firstLine="482"/>
        <w:spacing w:line="480" w:lineRule="exact"/>
        <w:rPr>
          <w:rFonts w:cs="宋体" w:asciiTheme="minorEastAsia" w:hAnsiTheme="minorEastAsia" w:eastAsiaTheme="minorEastAsia"/>
          <w:b/>
          <w:sz w:val="24"/>
          <w:szCs w:val="24"/>
          <w:highlight w:val="none"/>
          <w:lang w:eastAsia="zh-CN"/>
        </w:rPr>
      </w:pPr>
      <w:r>
        <w:rPr>
          <w:rFonts w:cs="宋体" w:asciiTheme="minorEastAsia" w:hAnsiTheme="minorEastAsia" w:eastAsiaTheme="minorEastAsia"/>
          <w:b/>
          <w:sz w:val="24"/>
          <w:szCs w:val="24"/>
          <w:highlight w:val="none"/>
          <w:lang w:eastAsia="zh-CN"/>
        </w:rPr>
        <w:t xml:space="preserve">3</w:t>
      </w:r>
      <w:r>
        <w:rPr>
          <w:rFonts w:hint="eastAsia" w:cs="宋体" w:asciiTheme="minorEastAsia" w:hAnsiTheme="minorEastAsia" w:eastAsiaTheme="minorEastAsia"/>
          <w:b/>
          <w:sz w:val="24"/>
          <w:szCs w:val="24"/>
          <w:highlight w:val="none"/>
          <w:lang w:eastAsia="zh-CN"/>
        </w:rPr>
        <w:t xml:space="preserve">.2、保洁服务岗位人员要求：</w:t>
      </w:r>
      <w:r/>
    </w:p>
    <w:p>
      <w:pPr>
        <w:pStyle w:val="902"/>
        <w:ind w:firstLine="480"/>
        <w:spacing w:line="48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highlight w:val="none"/>
          <w:lang w:eastAsia="zh-CN"/>
        </w:rPr>
        <w:t xml:space="preserve">（1）保洁经理要求：保洁经理是医院环境卫生管理的关键角色，负责策划、执行和监督医院的清</w:t>
      </w:r>
      <w:r>
        <w:rPr>
          <w:rFonts w:hint="eastAsia" w:cs="宋体" w:asciiTheme="minorEastAsia" w:hAnsiTheme="minorEastAsia" w:eastAsiaTheme="minorEastAsia"/>
          <w:sz w:val="24"/>
          <w:szCs w:val="24"/>
          <w:lang w:eastAsia="zh-CN"/>
        </w:rPr>
        <w:t xml:space="preserve">洁消毒、垃圾分类等工作，确保医院环境达到高度的清洁度、卫生标准和患者舒适度，为医护人员和患者创造一个安全、整洁的医疗环境。具有3年及以上保洁团队管理经验。</w:t>
      </w:r>
      <w:r/>
    </w:p>
    <w:p>
      <w:pPr>
        <w:pStyle w:val="902"/>
        <w:ind w:firstLine="480"/>
        <w:spacing w:line="48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（2）公司内部有岗前培训机构，服务人员100%经过岗前培训合格才上岗。</w:t>
      </w:r>
      <w:r/>
    </w:p>
    <w:p>
      <w:pPr>
        <w:pStyle w:val="902"/>
        <w:ind w:firstLine="480"/>
        <w:spacing w:line="48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（3）环境清洁和消杀等从业人员，应具有相关的健康证，在中标后向甲方提供相关人员健康证。</w:t>
      </w:r>
      <w:r/>
    </w:p>
    <w:p>
      <w:pPr>
        <w:pStyle w:val="902"/>
        <w:ind w:firstLine="480"/>
        <w:spacing w:line="48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（4）保洁服务岗位人员年龄要求：年龄不</w:t>
      </w:r>
      <w:r>
        <w:rPr>
          <w:rFonts w:hint="eastAsia" w:cs="宋体" w:asciiTheme="minorEastAsia" w:hAnsiTheme="minorEastAsia" w:eastAsiaTheme="minorEastAsia"/>
          <w:sz w:val="24"/>
          <w:szCs w:val="24"/>
          <w:lang w:val="en-US" w:eastAsia="zh-CN"/>
        </w:rPr>
        <w:t xml:space="preserve">超过</w:t>
      </w:r>
      <w:r>
        <w:rPr>
          <w:rFonts w:hint="eastAsia" w:cs="宋体" w:asciiTheme="minorEastAsia" w:hAnsiTheme="minorEastAsia" w:eastAsiaTheme="minorEastAsia"/>
          <w:sz w:val="24"/>
          <w:szCs w:val="24"/>
          <w:lang w:eastAsia="zh-CN"/>
        </w:rPr>
        <w:t xml:space="preserve">法定年龄；有一定的文化。</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（5）员工需统一着装上岗。</w:t>
      </w:r>
      <w:r/>
    </w:p>
    <w:p>
      <w:pPr>
        <w:pStyle w:val="902"/>
        <w:ind w:firstLine="482"/>
        <w:spacing w:line="480" w:lineRule="exact"/>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4</w:t>
      </w: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、会务、梯控等行政服务岗位配置及要求：</w:t>
      </w:r>
      <w:r/>
    </w:p>
    <w:p>
      <w:pPr>
        <w:pStyle w:val="902"/>
        <w:ind w:firstLine="482"/>
        <w:spacing w:line="480" w:lineRule="exact"/>
        <w:rPr>
          <w:rFonts w:cs="宋体" w:asciiTheme="minorEastAsia" w:hAnsiTheme="minorEastAsia" w:eastAsiaTheme="minorEastAsia"/>
          <w:sz w:val="24"/>
          <w:szCs w:val="24"/>
          <w:highlight w:val="none"/>
          <w:lang w:eastAsia="zh-CN"/>
        </w:rPr>
      </w:pPr>
      <w:r>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4</w:t>
      </w: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.1、会务、梯控等行政服务岗位配置</w:t>
      </w:r>
      <w:r/>
    </w:p>
    <w:tbl>
      <w:tblPr>
        <w:tblStyle w:val="714"/>
        <w:tblW w:w="9067" w:type="dxa"/>
        <w:jc w:val="center"/>
        <w:tblLayout w:type="autofit"/>
        <w:tblCellMar>
          <w:left w:w="108" w:type="dxa"/>
          <w:top w:w="0" w:type="dxa"/>
          <w:right w:w="108" w:type="dxa"/>
          <w:bottom w:w="0" w:type="dxa"/>
        </w:tblCellMar>
        <w:tblLook w:val="04A0" w:firstRow="1" w:lastRow="0" w:firstColumn="1" w:lastColumn="0" w:noHBand="0" w:noVBand="1"/>
      </w:tblPr>
      <w:tblGrid>
        <w:gridCol w:w="1290"/>
        <w:gridCol w:w="4375"/>
        <w:gridCol w:w="3402"/>
      </w:tblGrid>
      <w:tr>
        <w:trPr>
          <w:jc w:val="center"/>
          <w:tblHeader/>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460" w:lineRule="exact"/>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spacing w:line="460" w:lineRule="exact"/>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微软雅黑" w:asciiTheme="minorEastAsia" w:hAnsiTheme="minorEastAsia" w:eastAsiaTheme="minorEastAsia"/>
                <w:b/>
                <w:bCs/>
                <w:color w:val="000000" w:themeColor="text1"/>
                <w:sz w:val="24"/>
                <w:szCs w:val="24"/>
                <w:highlight w:val="none"/>
                <w:lang w:bidi="ar"/>
                <w14:textFill>
                  <w14:solidFill>
                    <w14:schemeClr w14:val="tx1"/>
                  </w14:solidFill>
                </w14:textFill>
              </w:rPr>
              <w:t xml:space="preserve">岗位</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center"/>
              <w:spacing w:line="460" w:lineRule="exact"/>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微软雅黑" w:asciiTheme="minorEastAsia" w:hAnsiTheme="minorEastAsia" w:eastAsiaTheme="minorEastAsia"/>
                <w:b/>
                <w:bCs/>
                <w:color w:val="000000" w:themeColor="text1"/>
                <w:sz w:val="24"/>
                <w:szCs w:val="24"/>
                <w:highlight w:val="none"/>
                <w:lang w:bidi="ar"/>
                <w14:textFill>
                  <w14:solidFill>
                    <w14:schemeClr w14:val="tx1"/>
                  </w14:solidFill>
                </w14:textFill>
              </w:rPr>
              <w:t xml:space="preserve">需求人数</w:t>
            </w:r>
            <w:r/>
          </w:p>
        </w:tc>
      </w:tr>
      <w:tr>
        <w:trPr>
          <w:jc w:val="center"/>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460" w:lineRule="exact"/>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spacing w:line="460" w:lineRule="exact"/>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bidi="ar"/>
                <w14:textFill>
                  <w14:solidFill>
                    <w14:schemeClr w14:val="tx1"/>
                  </w14:solidFill>
                </w14:textFill>
              </w:rPr>
              <w:t xml:space="preserve">行政主管</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spacing w:line="460" w:lineRule="exact"/>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bidi="ar"/>
                <w14:textFill>
                  <w14:solidFill>
                    <w14:schemeClr w14:val="tx1"/>
                  </w14:solidFill>
                </w14:textFill>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46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spacing w:line="46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会务</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center"/>
              <w:spacing w:line="46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46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spacing w:line="46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梯控</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center"/>
              <w:spacing w:line="46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2</w:t>
            </w:r>
            <w:r/>
          </w:p>
        </w:tc>
      </w:tr>
      <w:tr>
        <w:trPr>
          <w:jc w:val="center"/>
          <w:trHeight w:val="473"/>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46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spacing w:line="46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总机</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center"/>
              <w:spacing w:line="46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line="460" w:lineRule="exact"/>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spacing w:line="460" w:lineRule="exact"/>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微软雅黑" w:asciiTheme="minorEastAsia" w:hAnsiTheme="minorEastAsia" w:eastAsiaTheme="minorEastAsia"/>
                <w:b/>
                <w:bCs/>
                <w:color w:val="000000" w:themeColor="text1"/>
                <w:sz w:val="24"/>
                <w:szCs w:val="24"/>
                <w:lang w:bidi="ar"/>
                <w14:textFill>
                  <w14:solidFill>
                    <w14:schemeClr w14:val="tx1"/>
                  </w14:solidFill>
                </w14:textFill>
              </w:rPr>
              <w:t xml:space="preserve">总计</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center"/>
              <w:spacing w:line="460" w:lineRule="exact"/>
              <w:rPr>
                <w:rFonts w:cs="宋体" w:asciiTheme="minorEastAsia" w:hAnsiTheme="minorEastAsia" w:eastAsiaTheme="minorEastAsia"/>
                <w:b/>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lang w:eastAsia="zh-CN" w:bidi="ar"/>
                <w14:textFill>
                  <w14:solidFill>
                    <w14:schemeClr w14:val="tx1"/>
                  </w14:solidFill>
                </w14:textFill>
              </w:rPr>
              <w:t xml:space="preserve">6</w:t>
            </w:r>
            <w:r/>
          </w:p>
        </w:tc>
      </w:tr>
    </w:tbl>
    <w:p>
      <w:pPr>
        <w:pStyle w:val="902"/>
        <w:ind w:firstLine="482"/>
        <w:spacing w:line="480" w:lineRule="exact"/>
        <w:rPr>
          <w:rFonts w:cs="宋体" w:asciiTheme="minorEastAsia" w:hAnsiTheme="minorEastAsia" w:eastAsiaTheme="minorEastAsia"/>
          <w:b/>
          <w:sz w:val="24"/>
          <w:szCs w:val="24"/>
          <w:highlight w:val="none"/>
          <w:lang w:eastAsia="zh-CN"/>
        </w:rPr>
      </w:pPr>
      <w:r>
        <w:rPr>
          <w:rFonts w:cs="宋体" w:asciiTheme="minorEastAsia" w:hAnsiTheme="minorEastAsia" w:eastAsiaTheme="minorEastAsia"/>
          <w:b/>
          <w:sz w:val="24"/>
          <w:szCs w:val="24"/>
          <w:highlight w:val="none"/>
          <w:lang w:eastAsia="zh-CN"/>
        </w:rPr>
        <w:t xml:space="preserve">4</w:t>
      </w:r>
      <w:r>
        <w:rPr>
          <w:rFonts w:hint="eastAsia" w:cs="宋体" w:asciiTheme="minorEastAsia" w:hAnsiTheme="minorEastAsia" w:eastAsiaTheme="minorEastAsia"/>
          <w:b/>
          <w:sz w:val="24"/>
          <w:szCs w:val="24"/>
          <w:highlight w:val="none"/>
          <w:lang w:eastAsia="zh-CN"/>
        </w:rPr>
        <w:t xml:space="preserve">.2、</w:t>
      </w: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会务、梯控等行政服务岗位</w:t>
      </w:r>
      <w:r>
        <w:rPr>
          <w:rFonts w:hint="eastAsia" w:cs="宋体" w:asciiTheme="minorEastAsia" w:hAnsiTheme="minorEastAsia" w:eastAsiaTheme="minorEastAsia"/>
          <w:b/>
          <w:sz w:val="24"/>
          <w:szCs w:val="24"/>
          <w:highlight w:val="none"/>
          <w:lang w:eastAsia="zh-CN"/>
        </w:rPr>
        <w:t xml:space="preserve">人员要求：</w:t>
      </w:r>
      <w:r/>
    </w:p>
    <w:p>
      <w:pPr>
        <w:pStyle w:val="902"/>
        <w:ind w:firstLine="480"/>
        <w:spacing w:line="48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（1）大专（含）以上学历；男性，年龄45周岁（含）以下，身高1米70（含）以上；女性，年龄45周岁（含）以下；身高1米60（含）以上。</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highlight w:val="none"/>
          <w:lang w:eastAsia="zh-CN"/>
        </w:rPr>
        <w:t xml:space="preserve">（2）五官端正，</w:t>
      </w:r>
      <w:r>
        <w:rPr>
          <w:rFonts w:hint="eastAsia" w:cs="宋体" w:asciiTheme="minorEastAsia" w:hAnsiTheme="minorEastAsia" w:eastAsiaTheme="minorEastAsia"/>
          <w:sz w:val="24"/>
          <w:szCs w:val="24"/>
          <w:lang w:eastAsia="zh-CN"/>
        </w:rPr>
        <w:t xml:space="preserve">形象气质佳，经培训合格后上岗。</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（3）爱岗敬业，主人翁意识强，遵纪守法，文明礼貌。</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（4）穿工作服，注重个人形象。</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（5）有一定组织能力、宣传策划能力、文案编写能力。</w:t>
      </w:r>
      <w:r/>
    </w:p>
    <w:p>
      <w:pPr>
        <w:pStyle w:val="902"/>
        <w:ind w:firstLine="480"/>
        <w:spacing w:line="48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（6）至少一人具有英语CET4证书。</w:t>
      </w:r>
      <w:r/>
    </w:p>
    <w:p>
      <w:pPr>
        <w:pStyle w:val="902"/>
        <w:ind w:firstLine="482"/>
        <w:spacing w:line="480" w:lineRule="exact"/>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5、宿舍管理服务岗位配置及要求：</w:t>
      </w:r>
      <w:r/>
    </w:p>
    <w:p>
      <w:pPr>
        <w:pStyle w:val="902"/>
        <w:ind w:firstLine="482"/>
        <w:spacing w:line="480" w:lineRule="exact"/>
        <w:rPr>
          <w:rFonts w:cs="宋体" w:asciiTheme="minorEastAsia" w:hAnsiTheme="minorEastAsia" w:eastAsiaTheme="minorEastAsia"/>
          <w:sz w:val="24"/>
          <w:szCs w:val="24"/>
          <w:highlight w:val="none"/>
          <w:lang w:eastAsia="zh-CN"/>
        </w:rPr>
      </w:pPr>
      <w:r>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5</w:t>
      </w: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.1、宿舍管理服务岗位配置</w:t>
      </w:r>
      <w:r/>
    </w:p>
    <w:tbl>
      <w:tblPr>
        <w:tblStyle w:val="748"/>
        <w:tblW w:w="8930"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8"/>
        <w:gridCol w:w="4282"/>
      </w:tblGrid>
      <w:tr>
        <w:trPr>
          <w:trHeight w:val="641"/>
        </w:trPr>
        <w:tc>
          <w:tcPr>
            <w:tcW w:w="4648" w:type="dxa"/>
            <w:vAlign w:val="center"/>
            <w:textDirection w:val="lrTb"/>
            <w:noWrap w:val="false"/>
          </w:tcPr>
          <w:p>
            <w:pPr>
              <w:pStyle w:val="715"/>
              <w:jc w:val="center"/>
              <w:spacing w:line="24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bidi="ar"/>
                <w14:textFill>
                  <w14:solidFill>
                    <w14:schemeClr w14:val="tx1"/>
                  </w14:solidFill>
                </w14:textFill>
              </w:rPr>
              <w:t xml:space="preserve">岗位</w:t>
            </w:r>
            <w:r/>
          </w:p>
        </w:tc>
        <w:tc>
          <w:tcPr>
            <w:tcW w:w="4282" w:type="dxa"/>
            <w:vAlign w:val="center"/>
            <w:textDirection w:val="lrTb"/>
            <w:noWrap w:val="false"/>
          </w:tcPr>
          <w:p>
            <w:pPr>
              <w:pStyle w:val="715"/>
              <w:jc w:val="center"/>
              <w:spacing w:line="24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bidi="ar"/>
                <w14:textFill>
                  <w14:solidFill>
                    <w14:schemeClr w14:val="tx1"/>
                  </w14:solidFill>
                </w14:textFill>
              </w:rPr>
              <w:t xml:space="preserve">人员配置人员（人）</w:t>
            </w:r>
            <w:r/>
          </w:p>
        </w:tc>
      </w:tr>
      <w:tr>
        <w:trPr/>
        <w:tc>
          <w:tcPr>
            <w:tcW w:w="4648"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宿舍管理员</w:t>
            </w:r>
            <w:r/>
          </w:p>
        </w:tc>
        <w:tc>
          <w:tcPr>
            <w:tcW w:w="4282"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2</w:t>
            </w:r>
            <w:r/>
          </w:p>
        </w:tc>
      </w:tr>
      <w:tr>
        <w:trPr/>
        <w:tc>
          <w:tcPr>
            <w:tcW w:w="4648"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宿舍保洁</w:t>
            </w:r>
            <w:r/>
          </w:p>
        </w:tc>
        <w:tc>
          <w:tcPr>
            <w:tcW w:w="4282"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4</w:t>
            </w:r>
            <w:r/>
          </w:p>
        </w:tc>
      </w:tr>
      <w:tr>
        <w:trPr/>
        <w:tc>
          <w:tcPr>
            <w:tcW w:w="4648"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合计</w:t>
            </w:r>
            <w:r/>
          </w:p>
        </w:tc>
        <w:tc>
          <w:tcPr>
            <w:tcW w:w="4282"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6</w:t>
            </w:r>
            <w:r/>
          </w:p>
        </w:tc>
      </w:tr>
    </w:tbl>
    <w:p>
      <w:pPr>
        <w:pStyle w:val="902"/>
        <w:ind w:firstLine="482"/>
        <w:spacing w:line="480" w:lineRule="exact"/>
        <w:rPr>
          <w:rFonts w:cs="宋体" w:asciiTheme="minorEastAsia" w:hAnsiTheme="minorEastAsia" w:eastAsiaTheme="minorEastAsia"/>
          <w:sz w:val="24"/>
          <w:szCs w:val="24"/>
          <w:highlight w:val="none"/>
          <w:lang w:eastAsia="zh-CN"/>
        </w:rPr>
      </w:pPr>
      <w:r>
        <w:rPr>
          <w:rFonts w:cs="宋体" w:asciiTheme="minorEastAsia" w:hAnsiTheme="minorEastAsia" w:eastAsiaTheme="minorEastAsia"/>
          <w:b/>
          <w:sz w:val="24"/>
          <w:szCs w:val="24"/>
          <w:highlight w:val="none"/>
          <w:lang w:eastAsia="zh-CN"/>
        </w:rPr>
        <w:t xml:space="preserve">5</w:t>
      </w:r>
      <w:r>
        <w:rPr>
          <w:rFonts w:hint="eastAsia" w:cs="宋体" w:asciiTheme="minorEastAsia" w:hAnsiTheme="minorEastAsia" w:eastAsiaTheme="minorEastAsia"/>
          <w:b/>
          <w:sz w:val="24"/>
          <w:szCs w:val="24"/>
          <w:highlight w:val="none"/>
          <w:lang w:eastAsia="zh-CN"/>
        </w:rPr>
        <w:t xml:space="preserve">.2、</w:t>
      </w: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宿舍管理服务岗位</w:t>
      </w:r>
      <w:r>
        <w:rPr>
          <w:rFonts w:hint="eastAsia" w:cs="宋体" w:asciiTheme="minorEastAsia" w:hAnsiTheme="minorEastAsia" w:eastAsiaTheme="minorEastAsia"/>
          <w:b/>
          <w:sz w:val="24"/>
          <w:szCs w:val="24"/>
          <w:highlight w:val="none"/>
          <w:lang w:eastAsia="zh-CN"/>
        </w:rPr>
        <w:t xml:space="preserve">人员要求</w:t>
      </w:r>
      <w:r/>
    </w:p>
    <w:p>
      <w:pPr>
        <w:pStyle w:val="902"/>
        <w:ind w:firstLine="480"/>
        <w:spacing w:line="48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男性年龄不大于60周岁,女性年龄不大于55周岁，身体健康、文明用语、礼貌服务。</w:t>
      </w:r>
      <w:r/>
    </w:p>
    <w:p>
      <w:pPr>
        <w:pStyle w:val="902"/>
        <w:ind w:firstLine="482"/>
        <w:spacing w:line="480" w:lineRule="exact"/>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6</w:t>
      </w: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、零星辅助维护岗位配置及要求：</w:t>
      </w:r>
      <w:r/>
    </w:p>
    <w:p>
      <w:pPr>
        <w:pStyle w:val="902"/>
        <w:ind w:firstLine="482"/>
        <w:spacing w:line="480" w:lineRule="exact"/>
        <w:rPr>
          <w:rFonts w:cs="宋体" w:asciiTheme="minorEastAsia" w:hAnsiTheme="minorEastAsia" w:eastAsiaTheme="minorEastAsia"/>
          <w:sz w:val="24"/>
          <w:szCs w:val="24"/>
          <w:highlight w:val="none"/>
          <w:lang w:eastAsia="zh-CN"/>
        </w:rPr>
      </w:pPr>
      <w:r>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6</w:t>
      </w: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.1、零星辅助维护岗位配置</w:t>
      </w:r>
      <w:r/>
    </w:p>
    <w:tbl>
      <w:tblPr>
        <w:tblStyle w:val="748"/>
        <w:tblW w:w="8789"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93"/>
        <w:gridCol w:w="4496"/>
      </w:tblGrid>
      <w:tr>
        <w:trPr/>
        <w:tc>
          <w:tcPr>
            <w:tcW w:w="4293"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lang w:bidi="ar"/>
                <w14:textFill>
                  <w14:solidFill>
                    <w14:schemeClr w14:val="tx1"/>
                  </w14:solidFill>
                </w14:textFill>
              </w:rPr>
              <w:t xml:space="preserve">岗位</w:t>
            </w:r>
            <w:r/>
          </w:p>
        </w:tc>
        <w:tc>
          <w:tcPr>
            <w:tcW w:w="4496" w:type="dxa"/>
            <w:vAlign w:val="center"/>
            <w:textDirection w:val="lrTb"/>
            <w:noWrap w:val="false"/>
          </w:tcPr>
          <w:p>
            <w:pPr>
              <w:pStyle w:val="715"/>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lang w:bidi="ar"/>
                <w14:textFill>
                  <w14:solidFill>
                    <w14:schemeClr w14:val="tx1"/>
                  </w14:solidFill>
                </w14:textFill>
              </w:rPr>
              <w:t xml:space="preserve">人员配置人员（人）</w:t>
            </w:r>
            <w:r/>
          </w:p>
        </w:tc>
      </w:tr>
      <w:tr>
        <w:trPr/>
        <w:tc>
          <w:tcPr>
            <w:tcW w:w="4293"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零星辅助维护领班</w:t>
            </w:r>
            <w:r/>
          </w:p>
        </w:tc>
        <w:tc>
          <w:tcPr>
            <w:tcW w:w="4496"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1</w:t>
            </w:r>
            <w:r/>
          </w:p>
        </w:tc>
      </w:tr>
      <w:tr>
        <w:trPr/>
        <w:tc>
          <w:tcPr>
            <w:tcW w:w="4293"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零星辅助维护</w:t>
            </w:r>
            <w:r/>
          </w:p>
        </w:tc>
        <w:tc>
          <w:tcPr>
            <w:tcW w:w="4496"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1</w:t>
            </w:r>
            <w:r/>
          </w:p>
        </w:tc>
      </w:tr>
      <w:tr>
        <w:trPr/>
        <w:tc>
          <w:tcPr>
            <w:tcW w:w="4293"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合计：</w:t>
            </w:r>
            <w:r/>
          </w:p>
        </w:tc>
        <w:tc>
          <w:tcPr>
            <w:tcW w:w="4496" w:type="dxa"/>
            <w:vAlign w:val="center"/>
            <w:textDirection w:val="lrTb"/>
            <w:noWrap w:val="false"/>
          </w:tcPr>
          <w:p>
            <w:pPr>
              <w:pStyle w:val="715"/>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w:t>
            </w:r>
            <w:r/>
          </w:p>
        </w:tc>
      </w:tr>
    </w:tbl>
    <w:p>
      <w:pPr>
        <w:pStyle w:val="902"/>
        <w:ind w:firstLine="482"/>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b/>
          <w:sz w:val="24"/>
          <w:szCs w:val="24"/>
          <w:highlight w:val="none"/>
          <w:lang w:eastAsia="zh-CN"/>
        </w:rPr>
        <w:t xml:space="preserve">6.2</w:t>
      </w:r>
      <w:r>
        <w:rPr>
          <w:rFonts w:hint="eastAsia" w:asciiTheme="minorEastAsia" w:hAnsiTheme="minorEastAsia" w:eastAsiaTheme="minorEastAsia"/>
          <w:b/>
          <w:sz w:val="24"/>
          <w:szCs w:val="24"/>
          <w:highlight w:val="none"/>
          <w:lang w:eastAsia="zh-CN"/>
        </w:rPr>
        <w:t xml:space="preserve">、</w:t>
      </w: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零星辅助维护岗位</w:t>
      </w:r>
      <w:r>
        <w:rPr>
          <w:rFonts w:hint="eastAsia" w:cs="微软雅黑" w:asciiTheme="minorEastAsia" w:hAnsiTheme="minorEastAsia" w:eastAsiaTheme="minorEastAsia"/>
          <w:b/>
          <w:sz w:val="24"/>
          <w:szCs w:val="24"/>
          <w:highlight w:val="none"/>
          <w:lang w:eastAsia="zh-CN"/>
        </w:rPr>
        <w:t xml:space="preserve">人员要求</w:t>
      </w:r>
      <w:r/>
    </w:p>
    <w:p>
      <w:pPr>
        <w:pStyle w:val="902"/>
        <w:ind w:firstLine="482"/>
        <w:spacing w:line="480" w:lineRule="exact"/>
        <w:rPr>
          <w:rFonts w:asciiTheme="minorEastAsia" w:hAnsiTheme="minorEastAsia" w:eastAsiaTheme="minorEastAsia"/>
          <w:b/>
          <w:sz w:val="24"/>
          <w:szCs w:val="24"/>
          <w:highlight w:val="none"/>
          <w:lang w:eastAsia="zh-CN"/>
        </w:rPr>
      </w:pPr>
      <w:r>
        <w:rPr>
          <w:rFonts w:asciiTheme="minorEastAsia" w:hAnsiTheme="minorEastAsia" w:eastAsiaTheme="minorEastAsia"/>
          <w:b/>
          <w:sz w:val="24"/>
          <w:szCs w:val="24"/>
          <w:highlight w:val="none"/>
          <w:lang w:eastAsia="zh-CN"/>
        </w:rPr>
        <w:t xml:space="preserve">6.2.1</w:t>
      </w:r>
      <w:r>
        <w:rPr>
          <w:rFonts w:hint="eastAsia" w:asciiTheme="minorEastAsia" w:hAnsiTheme="minorEastAsia" w:eastAsiaTheme="minorEastAsia"/>
          <w:b/>
          <w:sz w:val="24"/>
          <w:szCs w:val="24"/>
          <w:highlight w:val="none"/>
          <w:lang w:eastAsia="zh-CN"/>
        </w:rPr>
        <w:t xml:space="preserve">领班人员要求：</w:t>
      </w:r>
      <w:r/>
    </w:p>
    <w:p>
      <w:pPr>
        <w:pStyle w:val="902"/>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1</w:t>
      </w:r>
      <w:r>
        <w:rPr>
          <w:rFonts w:hint="eastAsia" w:asciiTheme="minorEastAsia" w:hAnsiTheme="minorEastAsia" w:eastAsiaTheme="minorEastAsia"/>
          <w:sz w:val="24"/>
          <w:szCs w:val="24"/>
          <w:highlight w:val="none"/>
          <w:lang w:eastAsia="zh-CN"/>
        </w:rPr>
        <w:t xml:space="preserve">）具有</w:t>
      </w:r>
      <w:r>
        <w:rPr>
          <w:rFonts w:asciiTheme="minorEastAsia" w:hAnsiTheme="minorEastAsia" w:eastAsiaTheme="minorEastAsia"/>
          <w:sz w:val="24"/>
          <w:szCs w:val="24"/>
          <w:highlight w:val="none"/>
          <w:lang w:eastAsia="zh-CN"/>
        </w:rPr>
        <w:t xml:space="preserve">3</w:t>
      </w:r>
      <w:r>
        <w:rPr>
          <w:rFonts w:hint="eastAsia" w:asciiTheme="minorEastAsia" w:hAnsiTheme="minorEastAsia" w:eastAsiaTheme="minorEastAsia"/>
          <w:sz w:val="24"/>
          <w:szCs w:val="24"/>
          <w:highlight w:val="none"/>
          <w:lang w:eastAsia="zh-CN"/>
        </w:rPr>
        <w:t xml:space="preserve">年及以上相关管理经验</w:t>
      </w:r>
      <w:r/>
    </w:p>
    <w:p>
      <w:pPr>
        <w:pStyle w:val="902"/>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2</w:t>
      </w:r>
      <w:r>
        <w:rPr>
          <w:rFonts w:hint="eastAsia" w:asciiTheme="minorEastAsia" w:hAnsiTheme="minorEastAsia" w:eastAsiaTheme="minorEastAsia"/>
          <w:sz w:val="24"/>
          <w:szCs w:val="24"/>
          <w:highlight w:val="none"/>
          <w:lang w:eastAsia="zh-CN"/>
        </w:rPr>
        <w:t xml:space="preserve">）具有专科及以上学历；</w:t>
      </w:r>
      <w:r/>
    </w:p>
    <w:p>
      <w:pPr>
        <w:pStyle w:val="902"/>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3</w:t>
      </w: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55</w:t>
      </w:r>
      <w:r>
        <w:rPr>
          <w:rFonts w:hint="eastAsia" w:asciiTheme="minorEastAsia" w:hAnsiTheme="minorEastAsia" w:eastAsiaTheme="minorEastAsia"/>
          <w:sz w:val="24"/>
          <w:szCs w:val="24"/>
          <w:highlight w:val="none"/>
          <w:lang w:eastAsia="zh-CN"/>
        </w:rPr>
        <w:t xml:space="preserve">周岁以下；</w:t>
      </w:r>
      <w:r/>
    </w:p>
    <w:p>
      <w:pPr>
        <w:pStyle w:val="902"/>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4</w:t>
      </w:r>
      <w:r>
        <w:rPr>
          <w:rFonts w:hint="eastAsia" w:asciiTheme="minorEastAsia" w:hAnsiTheme="minorEastAsia" w:eastAsiaTheme="minorEastAsia"/>
          <w:sz w:val="24"/>
          <w:szCs w:val="24"/>
          <w:highlight w:val="none"/>
          <w:lang w:eastAsia="zh-CN"/>
        </w:rPr>
        <w:t xml:space="preserve">）具备一定应急救护能力；</w:t>
      </w:r>
      <w:r/>
    </w:p>
    <w:p>
      <w:pPr>
        <w:pStyle w:val="902"/>
        <w:ind w:firstLine="482"/>
        <w:spacing w:line="480" w:lineRule="exact"/>
        <w:rPr>
          <w:rFonts w:asciiTheme="minorEastAsia" w:hAnsiTheme="minorEastAsia" w:eastAsiaTheme="minorEastAsia"/>
          <w:b/>
          <w:bCs/>
          <w:sz w:val="24"/>
          <w:szCs w:val="24"/>
          <w:highlight w:val="none"/>
          <w:lang w:eastAsia="zh-CN"/>
        </w:rPr>
      </w:pPr>
      <w:r>
        <w:rPr>
          <w:rFonts w:hint="eastAsia" w:asciiTheme="minorEastAsia" w:hAnsiTheme="minorEastAsia" w:eastAsiaTheme="minorEastAsia"/>
          <w:b/>
          <w:bCs/>
          <w:sz w:val="24"/>
          <w:szCs w:val="24"/>
          <w:highlight w:val="none"/>
          <w:lang w:eastAsia="zh-CN"/>
        </w:rPr>
        <w:t xml:space="preserve">★（</w:t>
      </w:r>
      <w:r>
        <w:rPr>
          <w:rFonts w:asciiTheme="minorEastAsia" w:hAnsiTheme="minorEastAsia" w:eastAsiaTheme="minorEastAsia"/>
          <w:b/>
          <w:bCs/>
          <w:sz w:val="24"/>
          <w:szCs w:val="24"/>
          <w:highlight w:val="none"/>
          <w:lang w:eastAsia="zh-CN"/>
        </w:rPr>
        <w:t xml:space="preserve">5</w:t>
      </w:r>
      <w:r>
        <w:rPr>
          <w:rFonts w:hint="eastAsia" w:asciiTheme="minorEastAsia" w:hAnsiTheme="minorEastAsia" w:eastAsiaTheme="minorEastAsia"/>
          <w:b/>
          <w:bCs/>
          <w:sz w:val="24"/>
          <w:szCs w:val="24"/>
          <w:highlight w:val="none"/>
          <w:lang w:eastAsia="zh-CN"/>
        </w:rPr>
        <w:t xml:space="preserve">）持有高压电工作业证或低压电工作业证。投标文件中提供证书扫描件，否则视为未实质性响应要求。</w:t>
      </w:r>
      <w:r/>
    </w:p>
    <w:p>
      <w:pPr>
        <w:pStyle w:val="902"/>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6.2.2</w:t>
      </w:r>
      <w:r>
        <w:rPr>
          <w:rFonts w:hint="eastAsia" w:asciiTheme="minorEastAsia" w:hAnsiTheme="minorEastAsia" w:eastAsiaTheme="minorEastAsia"/>
          <w:sz w:val="24"/>
          <w:szCs w:val="24"/>
          <w:highlight w:val="none"/>
          <w:lang w:eastAsia="zh-CN"/>
        </w:rPr>
        <w:t xml:space="preserve">员工统一着装，佩证上岗，合理安排工作，安全、准确、高效率完成工作任务，在工作中礼貌用语，保证文明和安全施工、检修。</w:t>
      </w:r>
      <w:r/>
    </w:p>
    <w:p>
      <w:pPr>
        <w:pStyle w:val="902"/>
        <w:ind w:firstLine="480"/>
        <w:spacing w:line="48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highlight w:val="none"/>
          <w:lang w:eastAsia="zh-CN"/>
        </w:rPr>
        <w:t xml:space="preserve">6.2.3</w:t>
      </w:r>
      <w:r>
        <w:rPr>
          <w:rFonts w:hint="eastAsia" w:asciiTheme="minorEastAsia" w:hAnsiTheme="minorEastAsia" w:eastAsiaTheme="minorEastAsia"/>
          <w:sz w:val="24"/>
          <w:szCs w:val="24"/>
          <w:highlight w:val="none"/>
          <w:lang w:eastAsia="zh-CN"/>
        </w:rPr>
        <w:t xml:space="preserve">对服务人员进行岗位职责和安全教育，加强岗位责任考核，服务期间做好相应防护措施，对自身的安全负责，因中标单位措施不当或管理不善，造成工作范围内的安全事故，采购单位免职；如对采购单位造成损失的，中标单位须承担相应的赔偿责任。</w:t>
      </w:r>
      <w:r/>
    </w:p>
    <w:p>
      <w:pPr>
        <w:pStyle w:val="902"/>
        <w:ind w:firstLine="482"/>
        <w:spacing w:line="480" w:lineRule="exact"/>
        <w:rPr>
          <w:rFonts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asciiTheme="minorEastAsia" w:hAnsiTheme="minorEastAsia" w:eastAsiaTheme="minorEastAsia"/>
          <w:b/>
          <w:color w:val="000000" w:themeColor="text1"/>
          <w:sz w:val="24"/>
          <w:szCs w:val="24"/>
          <w:highlight w:val="none"/>
          <w:lang w:eastAsia="zh-CN"/>
          <w14:textFill>
            <w14:solidFill>
              <w14:schemeClr w14:val="tx1"/>
            </w14:solidFill>
          </w14:textFill>
        </w:rPr>
        <w:t xml:space="preserve">7</w:t>
      </w: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、运送服务岗位配置及要求：</w:t>
      </w:r>
      <w:r/>
    </w:p>
    <w:p>
      <w:pPr>
        <w:pStyle w:val="902"/>
        <w:ind w:firstLine="482"/>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b/>
          <w:color w:val="000000" w:themeColor="text1"/>
          <w:sz w:val="24"/>
          <w:szCs w:val="24"/>
          <w:highlight w:val="none"/>
          <w:lang w:eastAsia="zh-CN"/>
          <w14:textFill>
            <w14:solidFill>
              <w14:schemeClr w14:val="tx1"/>
            </w14:solidFill>
          </w14:textFill>
        </w:rPr>
        <w:t xml:space="preserve">7.1、运行服务</w:t>
      </w: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岗位配置</w:t>
      </w:r>
      <w:r/>
    </w:p>
    <w:tbl>
      <w:tblPr>
        <w:tblStyle w:val="714"/>
        <w:tblW w:w="8935" w:type="dxa"/>
        <w:tblInd w:w="302" w:type="dxa"/>
        <w:tblLayout w:type="fixed"/>
        <w:tblCellMar>
          <w:left w:w="108" w:type="dxa"/>
          <w:top w:w="0" w:type="dxa"/>
          <w:right w:w="108" w:type="dxa"/>
          <w:bottom w:w="0" w:type="dxa"/>
        </w:tblCellMar>
        <w:tblLook w:val="04A0" w:firstRow="1" w:lastRow="0" w:firstColumn="1" w:lastColumn="0" w:noHBand="0" w:noVBand="1"/>
      </w:tblPr>
      <w:tblGrid>
        <w:gridCol w:w="756"/>
        <w:gridCol w:w="1716"/>
        <w:gridCol w:w="5601"/>
        <w:gridCol w:w="862"/>
      </w:tblGrid>
      <w:tr>
        <w:trPr>
          <w:trHeight w:val="338"/>
          <w:tblHeader/>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b/>
                <w:sz w:val="24"/>
                <w:szCs w:val="24"/>
              </w:rPr>
            </w:pPr>
            <w:r>
              <w:rPr>
                <w:rFonts w:hint="eastAsia" w:cs="宋体" w:asciiTheme="minorEastAsia" w:hAnsiTheme="minorEastAsia" w:eastAsiaTheme="minorEastAsia"/>
                <w:b/>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jc w:val="center"/>
              <w:spacing w:line="460" w:lineRule="exact"/>
              <w:rPr>
                <w:rFonts w:asciiTheme="minorEastAsia" w:hAnsiTheme="minorEastAsia" w:eastAsiaTheme="minorEastAsia"/>
                <w:b/>
                <w:sz w:val="24"/>
                <w:szCs w:val="24"/>
              </w:rPr>
            </w:pPr>
            <w:r>
              <w:rPr>
                <w:rFonts w:hint="eastAsia" w:cs="微软雅黑" w:asciiTheme="minorEastAsia" w:hAnsiTheme="minorEastAsia" w:eastAsiaTheme="minorEastAsia"/>
                <w:b/>
                <w:sz w:val="24"/>
                <w:szCs w:val="24"/>
                <w:lang w:bidi="ar"/>
              </w:rPr>
              <w:t xml:space="preserve">需求科室</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jc w:val="center"/>
              <w:spacing w:line="460" w:lineRule="exact"/>
              <w:rPr>
                <w:rFonts w:asciiTheme="minorEastAsia" w:hAnsiTheme="minorEastAsia" w:eastAsiaTheme="minorEastAsia"/>
                <w:b/>
                <w:sz w:val="24"/>
                <w:szCs w:val="24"/>
              </w:rPr>
            </w:pPr>
            <w:r>
              <w:rPr>
                <w:rFonts w:hint="eastAsia" w:cs="微软雅黑" w:asciiTheme="minorEastAsia" w:hAnsiTheme="minorEastAsia" w:eastAsiaTheme="minorEastAsia"/>
                <w:b/>
                <w:sz w:val="24"/>
                <w:szCs w:val="24"/>
                <w:lang w:bidi="ar"/>
              </w:rPr>
              <w:t xml:space="preserve">工作内容</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b/>
                <w:sz w:val="24"/>
                <w:szCs w:val="24"/>
              </w:rPr>
            </w:pPr>
            <w:r>
              <w:rPr>
                <w:rFonts w:hint="eastAsia" w:cs="微软雅黑" w:asciiTheme="minorEastAsia" w:hAnsiTheme="minorEastAsia" w:eastAsiaTheme="minorEastAsia"/>
                <w:b/>
                <w:sz w:val="24"/>
                <w:szCs w:val="24"/>
                <w:lang w:bidi="ar"/>
              </w:rPr>
              <w:t xml:space="preserve">需求人数</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内镜中心</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内镜洗消</w:t>
            </w:r>
            <w:r>
              <w:rPr>
                <w:rFonts w:hint="eastAsia" w:asciiTheme="minorEastAsia" w:hAnsiTheme="minorEastAsia" w:eastAsiaTheme="minorEastAsia"/>
                <w:sz w:val="24"/>
                <w:szCs w:val="24"/>
                <w:lang w:bidi="ar"/>
              </w:rPr>
              <w:t xml:space="preserve">1</w:t>
            </w:r>
            <w:r>
              <w:rPr>
                <w:rFonts w:hint="eastAsia" w:cs="微软雅黑" w:asciiTheme="minorEastAsia" w:hAnsiTheme="minorEastAsia" w:eastAsiaTheme="minorEastAsia"/>
                <w:sz w:val="24"/>
                <w:szCs w:val="24"/>
                <w:lang w:bidi="ar"/>
              </w:rPr>
              <w:t xml:space="preserve">；推运病人</w:t>
            </w:r>
            <w:r>
              <w:rPr>
                <w:rFonts w:hint="eastAsia" w:asciiTheme="minorEastAsia" w:hAnsiTheme="minorEastAsia" w:eastAsiaTheme="minorEastAsia"/>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2</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检验科</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spacing w:line="4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bidi="ar"/>
              </w:rPr>
              <w:t xml:space="preserve">标本前处理</w:t>
            </w:r>
            <w:r>
              <w:rPr>
                <w:rFonts w:hint="eastAsia" w:asciiTheme="minorEastAsia" w:hAnsiTheme="minorEastAsia" w:eastAsiaTheme="minorEastAsia"/>
                <w:sz w:val="24"/>
                <w:szCs w:val="24"/>
                <w:lang w:eastAsia="zh-CN" w:bidi="ar"/>
              </w:rPr>
              <w:t xml:space="preserve">/</w:t>
            </w:r>
            <w:r>
              <w:rPr>
                <w:rFonts w:hint="eastAsia" w:cs="微软雅黑" w:asciiTheme="minorEastAsia" w:hAnsiTheme="minorEastAsia" w:eastAsiaTheme="minorEastAsia"/>
                <w:sz w:val="24"/>
                <w:szCs w:val="24"/>
                <w:lang w:eastAsia="zh-CN" w:bidi="ar"/>
              </w:rPr>
              <w:t xml:space="preserve">访问人员登记</w:t>
            </w:r>
            <w:r>
              <w:rPr>
                <w:rFonts w:hint="eastAsia" w:asciiTheme="minorEastAsia" w:hAnsiTheme="minorEastAsia" w:eastAsiaTheme="minorEastAsia"/>
                <w:sz w:val="24"/>
                <w:szCs w:val="24"/>
                <w:lang w:eastAsia="zh-CN" w:bidi="ar"/>
              </w:rPr>
              <w:t xml:space="preserve">/</w:t>
            </w:r>
            <w:r>
              <w:rPr>
                <w:rFonts w:hint="eastAsia" w:cs="微软雅黑" w:asciiTheme="minorEastAsia" w:hAnsiTheme="minorEastAsia" w:eastAsiaTheme="minorEastAsia"/>
                <w:sz w:val="24"/>
                <w:szCs w:val="24"/>
                <w:lang w:eastAsia="zh-CN" w:bidi="ar"/>
              </w:rPr>
              <w:t xml:space="preserve">医废后处理</w:t>
            </w:r>
            <w:r>
              <w:rPr>
                <w:rFonts w:hint="eastAsia" w:asciiTheme="minorEastAsia" w:hAnsiTheme="minorEastAsia" w:eastAsiaTheme="minorEastAsia"/>
                <w:sz w:val="24"/>
                <w:szCs w:val="24"/>
                <w:lang w:eastAsia="zh-CN" w:bidi="ar"/>
              </w:rPr>
              <w:t xml:space="preserve">/</w:t>
            </w:r>
            <w:r>
              <w:rPr>
                <w:rFonts w:hint="eastAsia" w:cs="微软雅黑" w:asciiTheme="minorEastAsia" w:hAnsiTheme="minorEastAsia" w:eastAsiaTheme="minorEastAsia"/>
                <w:sz w:val="24"/>
                <w:szCs w:val="24"/>
                <w:lang w:eastAsia="zh-CN" w:bidi="ar"/>
              </w:rPr>
              <w:t xml:space="preserve">标本外送</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2</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血透室</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spacing w:line="4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bidi="ar"/>
              </w:rPr>
              <w:t xml:space="preserve">搬运</w:t>
            </w:r>
            <w:r>
              <w:rPr>
                <w:rFonts w:hint="eastAsia" w:asciiTheme="minorEastAsia" w:hAnsiTheme="minorEastAsia" w:eastAsiaTheme="minorEastAsia"/>
                <w:sz w:val="24"/>
                <w:szCs w:val="24"/>
                <w:lang w:eastAsia="zh-CN" w:bidi="ar"/>
              </w:rPr>
              <w:t xml:space="preserve">A</w:t>
            </w:r>
            <w:r>
              <w:rPr>
                <w:rFonts w:hint="eastAsia" w:cs="微软雅黑" w:asciiTheme="minorEastAsia" w:hAnsiTheme="minorEastAsia" w:eastAsiaTheme="minorEastAsia"/>
                <w:sz w:val="24"/>
                <w:szCs w:val="24"/>
                <w:lang w:eastAsia="zh-CN" w:bidi="ar"/>
              </w:rPr>
              <w:t xml:space="preserve">液</w:t>
            </w:r>
            <w:r>
              <w:rPr>
                <w:rFonts w:hint="eastAsia" w:asciiTheme="minorEastAsia" w:hAnsiTheme="minorEastAsia" w:eastAsiaTheme="minorEastAsia"/>
                <w:sz w:val="24"/>
                <w:szCs w:val="24"/>
                <w:lang w:eastAsia="zh-CN" w:bidi="ar"/>
              </w:rPr>
              <w:t xml:space="preserve">B</w:t>
            </w:r>
            <w:r>
              <w:rPr>
                <w:rFonts w:hint="eastAsia" w:cs="微软雅黑" w:asciiTheme="minorEastAsia" w:hAnsiTheme="minorEastAsia" w:eastAsiaTheme="minorEastAsia"/>
                <w:sz w:val="24"/>
                <w:szCs w:val="24"/>
                <w:lang w:eastAsia="zh-CN" w:bidi="ar"/>
              </w:rPr>
              <w:t xml:space="preserve">粉，消毒液，转运病人，科室后勤</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6E</w:t>
            </w:r>
            <w:r>
              <w:rPr>
                <w:rFonts w:hint="eastAsia" w:cs="微软雅黑" w:asciiTheme="minorEastAsia" w:hAnsiTheme="minorEastAsia" w:eastAsiaTheme="minorEastAsia"/>
                <w:sz w:val="24"/>
                <w:szCs w:val="24"/>
                <w:lang w:bidi="ar"/>
              </w:rPr>
              <w:t xml:space="preserve">综合内科</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转运病人</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6C</w:t>
            </w:r>
            <w:r>
              <w:rPr>
                <w:rFonts w:hint="eastAsia" w:cs="微软雅黑" w:asciiTheme="minorEastAsia" w:hAnsiTheme="minorEastAsia" w:eastAsiaTheme="minorEastAsia"/>
                <w:sz w:val="24"/>
                <w:szCs w:val="24"/>
                <w:lang w:bidi="ar"/>
              </w:rPr>
              <w:t xml:space="preserve">病区</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转运病人</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6D</w:t>
            </w:r>
            <w:r>
              <w:rPr>
                <w:rFonts w:hint="eastAsia" w:cs="微软雅黑" w:asciiTheme="minorEastAsia" w:hAnsiTheme="minorEastAsia" w:eastAsiaTheme="minorEastAsia"/>
                <w:sz w:val="24"/>
                <w:szCs w:val="24"/>
                <w:lang w:bidi="ar"/>
              </w:rPr>
              <w:t xml:space="preserve">病区</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转运病人</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7C</w:t>
            </w:r>
            <w:r>
              <w:rPr>
                <w:rFonts w:hint="eastAsia" w:cs="微软雅黑" w:asciiTheme="minorEastAsia" w:hAnsiTheme="minorEastAsia" w:eastAsiaTheme="minorEastAsia"/>
                <w:sz w:val="24"/>
                <w:szCs w:val="24"/>
                <w:lang w:bidi="ar"/>
              </w:rPr>
              <w:t xml:space="preserve">病区</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转运病人</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7D</w:t>
            </w:r>
            <w:r>
              <w:rPr>
                <w:rFonts w:hint="eastAsia" w:cs="微软雅黑" w:asciiTheme="minorEastAsia" w:hAnsiTheme="minorEastAsia" w:eastAsiaTheme="minorEastAsia"/>
                <w:sz w:val="24"/>
                <w:szCs w:val="24"/>
                <w:lang w:bidi="ar"/>
              </w:rPr>
              <w:t xml:space="preserve">病区</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转运病人</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12E</w:t>
            </w:r>
            <w:r>
              <w:rPr>
                <w:rFonts w:hint="eastAsia" w:cs="微软雅黑" w:asciiTheme="minorEastAsia" w:hAnsiTheme="minorEastAsia" w:eastAsiaTheme="minorEastAsia"/>
                <w:sz w:val="24"/>
                <w:szCs w:val="24"/>
                <w:lang w:bidi="ar"/>
              </w:rPr>
              <w:t xml:space="preserve">老年病科</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转运病人</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灵活运输</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转运病人（轮休）</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3</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消毒供应中心</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spacing w:line="4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bidi="ar"/>
              </w:rPr>
              <w:t xml:space="preserve">内部工作人员</w:t>
            </w:r>
            <w:r>
              <w:rPr>
                <w:rFonts w:hint="eastAsia" w:asciiTheme="minorEastAsia" w:hAnsiTheme="minorEastAsia" w:eastAsiaTheme="minorEastAsia"/>
                <w:sz w:val="24"/>
                <w:szCs w:val="24"/>
                <w:lang w:eastAsia="zh-CN" w:bidi="ar"/>
              </w:rPr>
              <w:t xml:space="preserve">6</w:t>
            </w:r>
            <w:r>
              <w:rPr>
                <w:rFonts w:hint="eastAsia" w:cs="微软雅黑" w:asciiTheme="minorEastAsia" w:hAnsiTheme="minorEastAsia" w:eastAsiaTheme="minorEastAsia"/>
                <w:sz w:val="24"/>
                <w:szCs w:val="24"/>
                <w:lang w:eastAsia="zh-CN" w:bidi="ar"/>
              </w:rPr>
              <w:t xml:space="preserve">名，下收下送</w:t>
            </w:r>
            <w:r>
              <w:rPr>
                <w:rFonts w:hint="eastAsia" w:asciiTheme="minorEastAsia" w:hAnsiTheme="minorEastAsia" w:eastAsiaTheme="minorEastAsia"/>
                <w:sz w:val="24"/>
                <w:szCs w:val="24"/>
                <w:lang w:eastAsia="zh-CN" w:bidi="ar"/>
              </w:rPr>
              <w:t xml:space="preserve">2</w:t>
            </w:r>
            <w:r>
              <w:rPr>
                <w:rFonts w:hint="eastAsia" w:cs="微软雅黑" w:asciiTheme="minorEastAsia" w:hAnsiTheme="minorEastAsia" w:eastAsiaTheme="minorEastAsia"/>
                <w:sz w:val="24"/>
                <w:szCs w:val="24"/>
                <w:lang w:eastAsia="zh-CN" w:bidi="ar"/>
              </w:rPr>
              <w:t xml:space="preserve">名</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8</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ICU</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转运病人</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2</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手术室</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转运病人</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6</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工勤主管</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tcPr>
          <w:p>
            <w:pPr>
              <w:pStyle w:val="902"/>
              <w:spacing w:line="46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lang w:eastAsia="zh-CN" w:bidi="ar"/>
              </w:rPr>
            </w:pPr>
            <w:r>
              <w:rPr>
                <w:rFonts w:hint="eastAsia" w:asciiTheme="minorEastAsia" w:hAnsiTheme="minorEastAsia" w:eastAsiaTheme="minorEastAsia"/>
                <w:sz w:val="24"/>
                <w:szCs w:val="24"/>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cs="微软雅黑" w:asciiTheme="minorEastAsia" w:hAnsiTheme="minorEastAsia" w:eastAsiaTheme="minorEastAsia"/>
                <w:sz w:val="24"/>
                <w:szCs w:val="24"/>
                <w:lang w:eastAsia="zh-CN" w:bidi="ar"/>
              </w:rPr>
            </w:pPr>
            <w:r>
              <w:rPr>
                <w:rFonts w:hint="eastAsia" w:cs="微软雅黑" w:asciiTheme="minorEastAsia" w:hAnsiTheme="minorEastAsia" w:eastAsiaTheme="minorEastAsia"/>
                <w:sz w:val="24"/>
                <w:szCs w:val="24"/>
                <w:lang w:eastAsia="zh-CN" w:bidi="ar"/>
              </w:rPr>
              <w:t xml:space="preserve">工勤人员</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tcPr>
          <w:p>
            <w:pPr>
              <w:pStyle w:val="902"/>
              <w:spacing w:line="46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02"/>
              <w:jc w:val="center"/>
              <w:spacing w:line="460" w:lineRule="exact"/>
              <w:rPr>
                <w:rFonts w:asciiTheme="minorEastAsia" w:hAnsiTheme="minorEastAsia" w:eastAsiaTheme="minorEastAsia"/>
                <w:sz w:val="24"/>
                <w:szCs w:val="24"/>
                <w:lang w:eastAsia="zh-CN" w:bidi="ar"/>
              </w:rPr>
            </w:pPr>
            <w:r>
              <w:rPr>
                <w:rFonts w:hint="eastAsia" w:asciiTheme="minorEastAsia" w:hAnsiTheme="minorEastAsia" w:eastAsiaTheme="minorEastAsia"/>
                <w:sz w:val="24"/>
                <w:szCs w:val="24"/>
                <w:lang w:eastAsia="zh-CN" w:bidi="ar"/>
              </w:rPr>
              <w:t xml:space="preserve">5</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bidi="ar"/>
              </w:rPr>
              <w:t xml:space="preserve">1</w:t>
            </w:r>
            <w:r>
              <w:rPr>
                <w:rFonts w:hint="eastAsia" w:asciiTheme="minorEastAsia" w:hAnsiTheme="minorEastAsia" w:eastAsiaTheme="minorEastAsia"/>
                <w:sz w:val="24"/>
                <w:szCs w:val="24"/>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调度</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tcPr>
          <w:p>
            <w:pPr>
              <w:pStyle w:val="902"/>
              <w:spacing w:line="46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2</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bidi="ar"/>
              </w:rPr>
              <w:t xml:space="preserve">1</w:t>
            </w:r>
            <w:r>
              <w:rPr>
                <w:rFonts w:hint="eastAsia" w:asciiTheme="minorEastAsia" w:hAnsiTheme="minorEastAsia" w:eastAsiaTheme="minorEastAsia"/>
                <w:sz w:val="24"/>
                <w:szCs w:val="24"/>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值班人员</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夜间</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902"/>
              <w:jc w:val="center"/>
              <w:spacing w:line="46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总计</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tcPr>
          <w:p>
            <w:pPr>
              <w:pStyle w:val="902"/>
              <w:spacing w:line="46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bidi="ar"/>
              </w:rPr>
              <w:t xml:space="preserve">39</w:t>
            </w:r>
            <w:r/>
          </w:p>
        </w:tc>
      </w:tr>
    </w:tbl>
    <w:p>
      <w:pPr>
        <w:pStyle w:val="902"/>
        <w:ind w:firstLine="482"/>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b/>
          <w:sz w:val="24"/>
          <w:szCs w:val="24"/>
          <w:highlight w:val="none"/>
          <w:lang w:eastAsia="zh-CN"/>
        </w:rPr>
        <w:t xml:space="preserve">7.2</w:t>
      </w:r>
      <w:r>
        <w:rPr>
          <w:rFonts w:hint="eastAsia" w:asciiTheme="minorEastAsia" w:hAnsiTheme="minorEastAsia" w:eastAsiaTheme="minorEastAsia"/>
          <w:b/>
          <w:sz w:val="24"/>
          <w:szCs w:val="24"/>
          <w:highlight w:val="none"/>
          <w:lang w:eastAsia="zh-CN"/>
        </w:rPr>
        <w:t xml:space="preserve">、运送服务</w:t>
      </w: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岗位</w:t>
      </w:r>
      <w:r>
        <w:rPr>
          <w:rFonts w:hint="eastAsia" w:cs="微软雅黑" w:asciiTheme="minorEastAsia" w:hAnsiTheme="minorEastAsia" w:eastAsiaTheme="minorEastAsia"/>
          <w:b/>
          <w:sz w:val="24"/>
          <w:szCs w:val="24"/>
          <w:highlight w:val="none"/>
          <w:lang w:eastAsia="zh-CN"/>
        </w:rPr>
        <w:t xml:space="preserve">人员要求</w:t>
      </w:r>
      <w:r/>
    </w:p>
    <w:p>
      <w:pPr>
        <w:pStyle w:val="902"/>
        <w:ind w:firstLine="480"/>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1</w:t>
      </w:r>
      <w:r>
        <w:rPr>
          <w:rFonts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公司内部有岗前培训机构，服务人员</w:t>
      </w:r>
      <w:r>
        <w:rPr>
          <w:rFonts w:asciiTheme="minorEastAsia" w:hAnsiTheme="minorEastAsia" w:eastAsiaTheme="minorEastAsia"/>
          <w:sz w:val="24"/>
          <w:szCs w:val="24"/>
          <w:highlight w:val="none"/>
          <w:lang w:eastAsia="zh-CN"/>
        </w:rPr>
        <w:t xml:space="preserve">100%</w:t>
      </w:r>
      <w:r>
        <w:rPr>
          <w:rFonts w:hint="eastAsia" w:asciiTheme="minorEastAsia" w:hAnsiTheme="minorEastAsia" w:eastAsiaTheme="minorEastAsia"/>
          <w:sz w:val="24"/>
          <w:szCs w:val="24"/>
          <w:highlight w:val="none"/>
          <w:lang w:eastAsia="zh-CN"/>
        </w:rPr>
        <w:t xml:space="preserve">经过岗前培训合格才上岗。</w:t>
      </w:r>
      <w:r/>
    </w:p>
    <w:p>
      <w:pPr>
        <w:pStyle w:val="902"/>
        <w:ind w:firstLine="480"/>
        <w:spacing w:line="460" w:lineRule="exact"/>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2</w:t>
      </w:r>
      <w:r>
        <w:rPr>
          <w:rFonts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运送员等从</w:t>
      </w:r>
      <w:r>
        <w:rPr>
          <w:rFonts w:hint="eastAsia" w:asciiTheme="minorEastAsia" w:hAnsiTheme="minorEastAsia" w:eastAsiaTheme="minorEastAsia"/>
          <w:sz w:val="24"/>
          <w:szCs w:val="24"/>
          <w:lang w:eastAsia="zh-CN"/>
        </w:rPr>
        <w:t xml:space="preserve">业人员，应具有相关的健康证，在中标后向甲方提供相关人员健康证。</w:t>
      </w:r>
      <w:r/>
    </w:p>
    <w:p>
      <w:pPr>
        <w:pStyle w:val="902"/>
        <w:ind w:firstLine="480"/>
        <w:spacing w:line="46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（3）运送人员年龄要求：年龄不</w:t>
      </w:r>
      <w:r>
        <w:rPr>
          <w:rFonts w:hint="eastAsia" w:asciiTheme="minorEastAsia" w:hAnsiTheme="minorEastAsia" w:eastAsiaTheme="minorEastAsia"/>
          <w:sz w:val="24"/>
          <w:szCs w:val="24"/>
          <w:highlight w:val="none"/>
          <w:lang w:val="en-US" w:eastAsia="zh-CN"/>
        </w:rPr>
        <w:t xml:space="preserve">超过</w:t>
      </w:r>
      <w:r>
        <w:rPr>
          <w:rFonts w:hint="eastAsia" w:asciiTheme="minorEastAsia" w:hAnsiTheme="minorEastAsia" w:eastAsiaTheme="minorEastAsia"/>
          <w:sz w:val="24"/>
          <w:szCs w:val="24"/>
          <w:highlight w:val="none"/>
          <w:lang w:eastAsia="zh-CN"/>
        </w:rPr>
        <w:t xml:space="preserve">法定年龄；有一定的文化。</w:t>
      </w:r>
      <w:r/>
    </w:p>
    <w:p>
      <w:pPr>
        <w:pStyle w:val="902"/>
        <w:ind w:firstLine="480"/>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员工需统一着装上岗。</w:t>
      </w:r>
      <w:r/>
    </w:p>
    <w:p>
      <w:pPr>
        <w:pStyle w:val="902"/>
        <w:ind w:firstLine="480"/>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before="120" w:after="120" w:line="360" w:lineRule="auto"/>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 xml:space="preserve">六、商务要求：</w:t>
      </w:r>
      <w:r/>
    </w:p>
    <w:p>
      <w:pPr>
        <w:pStyle w:val="902"/>
        <w:spacing w:line="360" w:lineRule="auto"/>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 xml:space="preserve">（一）</w:t>
      </w:r>
      <w:r>
        <w:rPr>
          <w:rFonts w:hint="eastAsia" w:asciiTheme="minorEastAsia" w:hAnsiTheme="minorEastAsia" w:eastAsiaTheme="minorEastAsia"/>
          <w:b/>
          <w:sz w:val="24"/>
          <w:szCs w:val="24"/>
          <w:lang w:eastAsia="zh-CN"/>
        </w:rPr>
        <w:t xml:space="preserve">实施期限：</w:t>
      </w:r>
      <w:r/>
    </w:p>
    <w:p>
      <w:pPr>
        <w:pStyle w:val="902"/>
        <w:ind w:firstLine="480"/>
        <w:spacing w:line="360" w:lineRule="auto"/>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本项目自合同签订起，服务期为一年。在签订合同后7天内管理人员进场，其它人员签订合同后15天内进场。</w:t>
      </w:r>
      <w:r/>
    </w:p>
    <w:p>
      <w:pPr>
        <w:pStyle w:val="902"/>
        <w:spacing w:line="360" w:lineRule="auto"/>
        <w:rPr>
          <w:rFonts w:asciiTheme="minorEastAsia" w:hAnsiTheme="minorEastAsia" w:eastAsiaTheme="minorEastAsia"/>
          <w:sz w:val="24"/>
          <w:szCs w:val="24"/>
          <w:lang w:eastAsia="zh-CN"/>
        </w:rPr>
      </w:pPr>
      <w:r/>
      <w:bookmarkStart w:id="29" w:name="OLE_LINK17"/>
      <w:r/>
      <w:bookmarkStart w:id="30" w:name="OLE_LINK16"/>
      <w:r>
        <w:rPr>
          <w:rFonts w:asciiTheme="minorEastAsia" w:hAnsiTheme="minorEastAsia" w:eastAsiaTheme="minorEastAsia"/>
          <w:b/>
          <w:sz w:val="24"/>
          <w:szCs w:val="24"/>
          <w:lang w:eastAsia="zh-CN"/>
        </w:rPr>
        <w:t xml:space="preserve">（二）</w:t>
      </w:r>
      <w:r>
        <w:rPr>
          <w:rFonts w:hint="eastAsia" w:asciiTheme="minorEastAsia" w:hAnsiTheme="minorEastAsia" w:eastAsiaTheme="minorEastAsia"/>
          <w:b/>
          <w:sz w:val="24"/>
          <w:szCs w:val="24"/>
          <w:lang w:eastAsia="zh-CN"/>
        </w:rPr>
        <w:t xml:space="preserve">付款方式：</w:t>
      </w:r>
      <w:bookmarkEnd w:id="29"/>
      <w:r/>
      <w:bookmarkEnd w:id="30"/>
      <w:r/>
      <w:r/>
    </w:p>
    <w:p>
      <w:pPr>
        <w:pStyle w:val="902"/>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（1）甲方将根据月度考核检查情况调整每月实际支付金额，实际支付金额可能与合同金额有差异。</w:t>
      </w:r>
      <w:r/>
    </w:p>
    <w:p>
      <w:pPr>
        <w:pStyle w:val="902"/>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（2）付款方式：合同签订后甲方支付乙方合同金额10%的预付款，物业服务费月度支付，每月度实际支付金额=（合同金额-预付款）/12-当月所有扣款。</w:t>
      </w:r>
      <w:r/>
    </w:p>
    <w:p>
      <w:pPr>
        <w:pStyle w:val="902"/>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（3）甲方以每月度支付物业服务费的形式，月底前凭乙方发票付款汇入乙方开户银行。</w:t>
      </w:r>
      <w:r/>
    </w:p>
    <w:p>
      <w:pPr>
        <w:pStyle w:val="902"/>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（4）甲方支付此项费用外不再承担其它任何费用（包括个人），服务人员的薪金、福利、休假日补贴等由乙方付给，与甲方无关。</w:t>
      </w:r>
      <w:r/>
    </w:p>
    <w:p>
      <w:pPr>
        <w:pStyle w:val="902"/>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（5）确因甲方工作需要，乙方应无条件配合甲方完成一些突击工作。如：安排服务人员（内部）临时加班。</w:t>
      </w:r>
      <w:r/>
    </w:p>
    <w:p>
      <w:pPr>
        <w:pStyle w:val="902"/>
        <w:spacing w:before="120" w:after="120"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七、需要说明的情况事项：</w:t>
      </w:r>
      <w:r/>
    </w:p>
    <w:p>
      <w:pPr>
        <w:pStyle w:val="902"/>
        <w:ind w:firstLine="482"/>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低值易耗品费用：</w:t>
      </w:r>
      <w:r/>
    </w:p>
    <w:p>
      <w:pPr>
        <w:pStyle w:val="902"/>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涉及以下情形的，相关费用包含在物业管理服务采购合同金额之内，由供应商承担：</w:t>
      </w:r>
      <w:r/>
    </w:p>
    <w:tbl>
      <w:tblPr>
        <w:tblStyle w:val="7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2835"/>
        <w:gridCol w:w="1134"/>
        <w:gridCol w:w="1522"/>
        <w:gridCol w:w="1917"/>
      </w:tblGrid>
      <w:tr>
        <w:trPr>
          <w:jc w:val="center"/>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名称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单位</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年度数量</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普通拖把</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把</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2</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尘推</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把</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3</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尘推罩</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块</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1000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4</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海绵拖把</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把</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200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5</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拖把头</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个</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500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6</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一次性口罩</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盒</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2400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7</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乳胶手套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双</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600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8</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全能清洁液</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桶</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300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9</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精仿手套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双</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1000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10</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百洁布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块</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2000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11</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光亮剂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瓶</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12</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除油剂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瓶</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50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13</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牵尘剂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瓶</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1000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14</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洁厕剂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桶</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1000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15</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黑色垃圾袋45*55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卷</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4000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100只/卷</w:t>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16</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黑色垃圾袋90*100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包</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600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100只/包</w:t>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17</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黑色垃圾袋120*150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包</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600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100只/包</w:t>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18</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白色垃圾袋</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包</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2000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100只/包</w:t>
            </w:r>
            <w:r/>
          </w:p>
        </w:tc>
      </w:tr>
    </w:tbl>
    <w:p>
      <w:pPr>
        <w:pStyle w:val="902"/>
        <w:ind w:firstLine="480"/>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Cs/>
          <w:iCs/>
          <w:sz w:val="24"/>
          <w:szCs w:val="24"/>
          <w:lang w:eastAsia="zh-CN"/>
        </w:rPr>
        <w:t xml:space="preserve">所有型式的保洁用清洁剂、洗涤剂、垃圾袋等相关易耗品（医疗废品收集包装的废物桶、利器盒、黄色医疗垃圾收集袋由医院负责统—提供除外）。</w:t>
      </w:r>
      <w:r/>
    </w:p>
    <w:p>
      <w:pPr>
        <w:pStyle w:val="902"/>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line="46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 xml:space="preserve">八、报价要求</w:t>
      </w:r>
      <w:r>
        <w:rPr>
          <w:rFonts w:hint="eastAsia" w:asciiTheme="minorEastAsia" w:hAnsiTheme="minorEastAsia" w:eastAsiaTheme="minorEastAsia"/>
          <w:b/>
          <w:sz w:val="24"/>
          <w:szCs w:val="24"/>
          <w:lang w:eastAsia="zh-CN"/>
        </w:rPr>
        <w:t xml:space="preserve">：</w:t>
      </w:r>
      <w:r/>
    </w:p>
    <w:p>
      <w:pPr>
        <w:pStyle w:val="902"/>
        <w:ind w:firstLine="480"/>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、投标单位应对所投的全部内容进行报价，只投其中部分内容者，其投</w:t>
      </w:r>
      <w:r>
        <w:rPr>
          <w:rFonts w:hint="eastAsia" w:asciiTheme="minorEastAsia" w:hAnsiTheme="minorEastAsia" w:eastAsiaTheme="minorEastAsia"/>
          <w:sz w:val="24"/>
          <w:szCs w:val="24"/>
          <w:lang w:eastAsia="zh-CN"/>
        </w:rPr>
        <w:t xml:space="preserve">标文件将被拒绝。投标总报价一次报定，包括但不限于服务期间的保洁、安保、宿管、零星辅助维护、垃圾清运费等综合物业管理服务所需要的服务管理内容、维护材料、耗材（含保洁、安保、维修等）、通讯、统一服装、胸卡、办公设备、巡检器材、餐费、各种税费、人工、管理费、安全费、保险、利润、税金、政策性文件规定及合同包含的所有风险、责任等各项应有费用。投标报价为最终报价，除非因特殊原因并经买卖双方协商同意，投标单位不得再要求追加任何费用。同时，除非合同条款中另有规定，否则，投标单位所报价格在合同实施期间不因市场变化因素而变动。</w:t>
      </w:r>
      <w:r/>
    </w:p>
    <w:p>
      <w:pPr>
        <w:pStyle w:val="902"/>
        <w:ind w:firstLine="480"/>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2</w:t>
      </w:r>
      <w:r>
        <w:rPr>
          <w:rFonts w:hint="eastAsia" w:asciiTheme="minorEastAsia" w:hAnsiTheme="minorEastAsia" w:eastAsiaTheme="minorEastAsia"/>
          <w:sz w:val="24"/>
          <w:szCs w:val="24"/>
          <w:lang w:eastAsia="zh-CN"/>
        </w:rPr>
        <w:t xml:space="preserve">、报价的编制依据：</w:t>
      </w:r>
      <w:r/>
    </w:p>
    <w:p>
      <w:pPr>
        <w:pStyle w:val="902"/>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w:t>
      </w: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）本物业管理的报价，按照各投标人方案确定的配置人员，参照市场价格和行业习惯的取费标准，结合投标单位的具体情况和实力并考虑竞争因素方式进行报价。</w:t>
      </w:r>
      <w:r/>
    </w:p>
    <w:p>
      <w:pPr>
        <w:pStyle w:val="902"/>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w:t>
      </w:r>
      <w:r>
        <w:rPr>
          <w:rFonts w:asciiTheme="minorEastAsia" w:hAnsiTheme="minorEastAsia" w:eastAsiaTheme="minorEastAsia"/>
          <w:sz w:val="24"/>
          <w:szCs w:val="24"/>
          <w:lang w:eastAsia="zh-CN"/>
        </w:rPr>
        <w:t xml:space="preserve">2</w:t>
      </w:r>
      <w:r>
        <w:rPr>
          <w:rFonts w:hint="eastAsia" w:asciiTheme="minorEastAsia" w:hAnsiTheme="minorEastAsia" w:eastAsiaTheme="minorEastAsia"/>
          <w:sz w:val="24"/>
          <w:szCs w:val="24"/>
          <w:lang w:eastAsia="zh-CN"/>
        </w:rPr>
        <w:t xml:space="preserve">）投标单位应综合考虑服务期内市场变动等涉及人力成本的因素，并综合考虑报价，所报价格一次报定，采购方不再额外支付该项费用。</w:t>
      </w:r>
      <w:r/>
    </w:p>
    <w:p>
      <w:pPr>
        <w:pStyle w:val="902"/>
        <w:ind w:firstLine="480"/>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3</w:t>
      </w:r>
      <w:r>
        <w:rPr>
          <w:rFonts w:hint="eastAsia" w:asciiTheme="minorEastAsia" w:hAnsiTheme="minorEastAsia" w:eastAsiaTheme="minorEastAsia"/>
          <w:sz w:val="24"/>
          <w:szCs w:val="24"/>
          <w:lang w:eastAsia="zh-CN"/>
        </w:rPr>
        <w:t xml:space="preserve">、投标单位应承担采购方所有要求的总承包责任。</w:t>
      </w:r>
      <w:r/>
    </w:p>
    <w:p>
      <w:pPr>
        <w:pStyle w:val="902"/>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九、综合说明</w:t>
      </w:r>
      <w:r/>
    </w:p>
    <w:p>
      <w:pPr>
        <w:pStyle w:val="902"/>
        <w:ind w:firstLine="480"/>
        <w:spacing w:line="460" w:lineRule="exact"/>
        <w:rPr>
          <w:rFonts w:asciiTheme="minorEastAsia" w:hAnsiTheme="minorEastAsia" w:eastAsiaTheme="minorEastAsia"/>
          <w:b/>
          <w:sz w:val="24"/>
          <w:szCs w:val="24"/>
          <w:lang w:eastAsia="zh-CN"/>
        </w:rPr>
      </w:pP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、投标单位中标后必须按照劳动法及相关规定配置工作人员数量，并支付工资、国假加班费和交纳正常的社会保险，不得安排工作人员超时限加班。</w:t>
      </w:r>
      <w:r/>
    </w:p>
    <w:p>
      <w:pPr>
        <w:pStyle w:val="902"/>
        <w:ind w:firstLine="480"/>
        <w:spacing w:line="460" w:lineRule="exact"/>
        <w:rPr>
          <w:rFonts w:asciiTheme="minorEastAsia" w:hAnsiTheme="minorEastAsia" w:eastAsiaTheme="minorEastAsia"/>
          <w:b/>
          <w:sz w:val="24"/>
          <w:szCs w:val="24"/>
          <w:lang w:eastAsia="zh-CN"/>
        </w:rPr>
      </w:pPr>
      <w:r>
        <w:rPr>
          <w:rFonts w:asciiTheme="minorEastAsia" w:hAnsiTheme="minorEastAsia" w:eastAsiaTheme="minorEastAsia"/>
          <w:sz w:val="24"/>
          <w:szCs w:val="24"/>
          <w:lang w:eastAsia="zh-CN"/>
        </w:rPr>
        <w:t xml:space="preserve">2</w:t>
      </w:r>
      <w:r>
        <w:rPr>
          <w:rFonts w:hint="eastAsia" w:asciiTheme="minorEastAsia" w:hAnsiTheme="minorEastAsia" w:eastAsiaTheme="minorEastAsia"/>
          <w:sz w:val="24"/>
          <w:szCs w:val="24"/>
          <w:lang w:eastAsia="zh-CN"/>
        </w:rPr>
        <w:t xml:space="preserve">、投标单位所使用的服务人员最终须通过采购方认可。</w:t>
      </w:r>
      <w:r/>
    </w:p>
    <w:p>
      <w:pPr>
        <w:pStyle w:val="902"/>
        <w:ind w:firstLine="480"/>
        <w:spacing w:line="460" w:lineRule="exact"/>
        <w:rPr>
          <w:rFonts w:asciiTheme="minorEastAsia" w:hAnsiTheme="minorEastAsia" w:eastAsiaTheme="minorEastAsia"/>
          <w:b/>
          <w:sz w:val="24"/>
          <w:szCs w:val="24"/>
          <w:lang w:eastAsia="zh-CN"/>
        </w:rPr>
      </w:pPr>
      <w:r>
        <w:rPr>
          <w:rFonts w:asciiTheme="minorEastAsia" w:hAnsiTheme="minorEastAsia" w:eastAsiaTheme="minorEastAsia"/>
          <w:sz w:val="24"/>
          <w:szCs w:val="24"/>
          <w:lang w:eastAsia="zh-CN"/>
        </w:rPr>
        <w:t xml:space="preserve">3</w:t>
      </w:r>
      <w:r>
        <w:rPr>
          <w:rFonts w:hint="eastAsia" w:asciiTheme="minorEastAsia" w:hAnsiTheme="minorEastAsia" w:eastAsiaTheme="minorEastAsia"/>
          <w:sz w:val="24"/>
          <w:szCs w:val="24"/>
          <w:lang w:eastAsia="zh-CN"/>
        </w:rPr>
        <w:t xml:space="preserve">、由投标单位为其配置的所有工作人员提供经采购方确认的统一工作服；</w:t>
      </w:r>
      <w:r/>
    </w:p>
    <w:p>
      <w:pPr>
        <w:pStyle w:val="902"/>
        <w:ind w:firstLine="480"/>
        <w:spacing w:line="460" w:lineRule="exact"/>
        <w:rPr>
          <w:rFonts w:asciiTheme="minorEastAsia" w:hAnsiTheme="minorEastAsia" w:eastAsiaTheme="minorEastAsia"/>
          <w:b/>
          <w:sz w:val="24"/>
          <w:szCs w:val="24"/>
          <w:lang w:eastAsia="zh-CN"/>
        </w:rPr>
      </w:pPr>
      <w:r>
        <w:rPr>
          <w:rFonts w:asciiTheme="minorEastAsia" w:hAnsiTheme="minorEastAsia" w:eastAsiaTheme="minorEastAsia"/>
          <w:sz w:val="24"/>
          <w:szCs w:val="24"/>
          <w:lang w:eastAsia="zh-CN"/>
        </w:rPr>
        <w:t xml:space="preserve">4</w:t>
      </w:r>
      <w:r>
        <w:rPr>
          <w:rFonts w:hint="eastAsia" w:asciiTheme="minorEastAsia" w:hAnsiTheme="minorEastAsia" w:eastAsiaTheme="minorEastAsia"/>
          <w:sz w:val="24"/>
          <w:szCs w:val="24"/>
          <w:lang w:eastAsia="zh-CN"/>
        </w:rPr>
        <w:t xml:space="preserve">、投标人必须承诺招标文件中提出的全部要求，如果其中某些条款不响应时，应在文件中逐条列出，未列出的视同响应。</w:t>
      </w:r>
      <w:r/>
    </w:p>
    <w:p>
      <w:pPr>
        <w:pStyle w:val="902"/>
        <w:ind w:firstLine="480"/>
        <w:spacing w:line="460" w:lineRule="exact"/>
        <w:rPr>
          <w:rFonts w:asciiTheme="minorEastAsia" w:hAnsiTheme="minorEastAsia" w:eastAsiaTheme="minorEastAsia"/>
          <w:b/>
          <w:sz w:val="24"/>
          <w:szCs w:val="24"/>
          <w:lang w:eastAsia="zh-CN"/>
        </w:rPr>
      </w:pPr>
      <w:r>
        <w:rPr>
          <w:rFonts w:asciiTheme="minorEastAsia" w:hAnsiTheme="minorEastAsia" w:eastAsiaTheme="minorEastAsia"/>
          <w:sz w:val="24"/>
          <w:szCs w:val="24"/>
          <w:lang w:eastAsia="zh-CN"/>
        </w:rPr>
        <w:t xml:space="preserve">5</w:t>
      </w:r>
      <w:r>
        <w:rPr>
          <w:rFonts w:hint="eastAsia" w:asciiTheme="minorEastAsia" w:hAnsiTheme="minorEastAsia" w:eastAsiaTheme="minorEastAsia"/>
          <w:sz w:val="24"/>
          <w:szCs w:val="24"/>
          <w:lang w:eastAsia="zh-CN"/>
        </w:rPr>
        <w:t xml:space="preserve">、中标单位对服务缺陷不予更正，采购方有权另请其他单位更正，所发生的费用在物业管理费中扣除。</w:t>
      </w:r>
      <w:r/>
    </w:p>
    <w:p>
      <w:pPr>
        <w:pStyle w:val="902"/>
        <w:ind w:firstLine="480"/>
        <w:spacing w:line="460" w:lineRule="exact"/>
        <w:rPr>
          <w:rFonts w:asciiTheme="minorEastAsia" w:hAnsiTheme="minorEastAsia" w:eastAsiaTheme="minorEastAsia"/>
          <w:b/>
          <w:sz w:val="24"/>
          <w:szCs w:val="24"/>
          <w:lang w:eastAsia="zh-CN"/>
        </w:rPr>
      </w:pPr>
      <w:r>
        <w:rPr>
          <w:rFonts w:asciiTheme="minorEastAsia" w:hAnsiTheme="minorEastAsia" w:eastAsiaTheme="minorEastAsia"/>
          <w:sz w:val="24"/>
          <w:szCs w:val="24"/>
          <w:lang w:eastAsia="zh-CN"/>
        </w:rPr>
        <w:t xml:space="preserve">6</w:t>
      </w:r>
      <w:r>
        <w:rPr>
          <w:rFonts w:hint="eastAsia" w:asciiTheme="minorEastAsia" w:hAnsiTheme="minorEastAsia" w:eastAsiaTheme="minorEastAsia"/>
          <w:sz w:val="24"/>
          <w:szCs w:val="24"/>
          <w:lang w:eastAsia="zh-CN"/>
        </w:rPr>
        <w:t xml:space="preserve">、中标单位须按照本招标文件的要求对该招标项目进行服务工作。</w:t>
      </w:r>
      <w:r/>
    </w:p>
    <w:p>
      <w:pPr>
        <w:pStyle w:val="902"/>
        <w:ind w:firstLine="480"/>
        <w:spacing w:line="460" w:lineRule="exact"/>
        <w:rPr>
          <w:rFonts w:asciiTheme="minorEastAsia" w:hAnsiTheme="minorEastAsia" w:eastAsiaTheme="minorEastAsia"/>
          <w:b/>
          <w:sz w:val="24"/>
          <w:szCs w:val="24"/>
          <w:lang w:eastAsia="zh-CN"/>
        </w:rPr>
      </w:pPr>
      <w:r>
        <w:rPr>
          <w:rFonts w:asciiTheme="minorEastAsia" w:hAnsiTheme="minorEastAsia" w:eastAsiaTheme="minorEastAsia"/>
          <w:sz w:val="24"/>
          <w:szCs w:val="24"/>
          <w:lang w:eastAsia="zh-CN"/>
        </w:rPr>
        <w:t xml:space="preserve">7</w:t>
      </w:r>
      <w:r>
        <w:rPr>
          <w:rFonts w:hint="eastAsia" w:asciiTheme="minorEastAsia" w:hAnsiTheme="minorEastAsia" w:eastAsiaTheme="minorEastAsia"/>
          <w:sz w:val="24"/>
          <w:szCs w:val="24"/>
          <w:lang w:eastAsia="zh-CN"/>
        </w:rPr>
        <w:t xml:space="preserve">、因中标单位管理不善，造成安保服务、保洁、客服等工作范围内的设施、设备等损坏的，由直接责任人赔偿，若直接责任人因故无法赔偿的，采购方有权要求中标单位负责赔偿损失，情节严重的可终止合同甚至诉诸法律。</w:t>
      </w:r>
      <w:r/>
    </w:p>
    <w:p>
      <w:pPr>
        <w:pStyle w:val="902"/>
        <w:ind w:firstLine="480"/>
        <w:spacing w:line="460" w:lineRule="exact"/>
        <w:rPr>
          <w:rFonts w:asciiTheme="minorEastAsia" w:hAnsiTheme="minorEastAsia" w:eastAsiaTheme="minorEastAsia"/>
          <w:b/>
          <w:sz w:val="24"/>
          <w:szCs w:val="24"/>
          <w:lang w:eastAsia="zh-CN"/>
        </w:rPr>
      </w:pPr>
      <w:r>
        <w:rPr>
          <w:rFonts w:asciiTheme="minorEastAsia" w:hAnsiTheme="minorEastAsia" w:eastAsiaTheme="minorEastAsia"/>
          <w:sz w:val="24"/>
          <w:szCs w:val="24"/>
          <w:lang w:eastAsia="zh-CN"/>
        </w:rPr>
        <w:t xml:space="preserve">8</w:t>
      </w:r>
      <w:r>
        <w:rPr>
          <w:rFonts w:hint="eastAsia" w:asciiTheme="minorEastAsia" w:hAnsiTheme="minorEastAsia" w:eastAsiaTheme="minorEastAsia"/>
          <w:sz w:val="24"/>
          <w:szCs w:val="24"/>
          <w:lang w:eastAsia="zh-CN"/>
        </w:rPr>
        <w:t xml:space="preserve">、采购方有权检查监督中标单位安保服务、保洁等服务质量，对不称职的工作人员有权要求中标单位在一周内更换，直至人选合格为止。</w:t>
      </w:r>
      <w:r/>
    </w:p>
    <w:p>
      <w:pPr>
        <w:pStyle w:val="902"/>
        <w:ind w:firstLine="480"/>
        <w:spacing w:line="46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sz w:val="24"/>
          <w:szCs w:val="24"/>
          <w:lang w:eastAsia="zh-CN"/>
        </w:rPr>
        <w:t xml:space="preserve">9</w:t>
      </w:r>
      <w:r>
        <w:rPr>
          <w:rFonts w:hint="eastAsia" w:asciiTheme="minorEastAsia" w:hAnsiTheme="minorEastAsia" w:eastAsiaTheme="minorEastAsia"/>
          <w:sz w:val="24"/>
          <w:szCs w:val="24"/>
          <w:lang w:eastAsia="zh-CN"/>
        </w:rPr>
        <w:t xml:space="preserve">、各投标单位根据自身投标需要可于开标前自行勘察现场，以获得一切可能影响其投标的直接资料。勘察现场所发生的费用由投标人自己承担，投标人中标后，不得以不完全了解现场情况或其它任何理由向采购方提出任何索赔或追加的要求，对此采购方不承担任何责任并将不作任何答复与考虑。</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 </w:t>
      </w:r>
      <w:r/>
    </w:p>
    <w:p>
      <w:pPr>
        <w:pStyle w:val="908"/>
        <w:ind w:firstLine="0"/>
        <w:spacing w:line="480" w:lineRule="exact"/>
        <w:rPr>
          <w:rFonts w:cs="宋体" w:asciiTheme="minorEastAsia" w:hAnsiTheme="minorEastAsia" w:eastAsiaTheme="minorEastAsia"/>
          <w:b/>
          <w:sz w:val="24"/>
          <w:szCs w:val="24"/>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十、</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凡涉及招标文件的补充说明和修改，均以苏州政府采购网、江苏省政府采购网发布的内容为准。</w:t>
      </w:r>
      <w:r/>
    </w:p>
    <w:p>
      <w:pPr>
        <w:spacing w:after="0" w:line="480" w:lineRule="exact"/>
        <w:rPr>
          <w:rFonts w:cs="宋体" w:asciiTheme="minorEastAsia" w:hAnsiTheme="minorEastAsia" w:eastAsiaTheme="minorEastAsia"/>
          <w:b/>
          <w:sz w:val="24"/>
          <w:szCs w:val="24"/>
          <w:lang w:eastAsia="zh-CN"/>
        </w:rPr>
      </w:pPr>
      <w:r>
        <w:rPr>
          <w:rFonts w:cs="宋体" w:asciiTheme="minorEastAsia" w:hAnsiTheme="minorEastAsia" w:eastAsiaTheme="minorEastAsia"/>
          <w:b/>
          <w:sz w:val="24"/>
          <w:szCs w:val="24"/>
          <w:lang w:eastAsia="zh-CN"/>
        </w:rPr>
      </w:r>
      <w:r/>
    </w:p>
    <w:p>
      <w:pPr>
        <w:spacing w:after="0" w:line="480" w:lineRule="exact"/>
        <w:rPr>
          <w:rFonts w:ascii="宋体" w:hAnsi="宋体" w:eastAsia="宋体" w:cs="宋体"/>
          <w:b/>
          <w:sz w:val="24"/>
          <w:szCs w:val="24"/>
          <w:lang w:eastAsia="zh-CN"/>
        </w:rPr>
      </w:pPr>
      <w:r>
        <w:rPr>
          <w:rFonts w:ascii="宋体" w:hAnsi="宋体" w:eastAsia="宋体" w:cs="宋体"/>
          <w:b/>
          <w:sz w:val="24"/>
          <w:szCs w:val="24"/>
          <w:lang w:eastAsia="zh-CN"/>
        </w:rPr>
      </w:r>
      <w:r/>
    </w:p>
    <w:p>
      <w:pPr>
        <w:spacing w:after="0"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附件1：服务类项目履约验收方案</w:t>
      </w:r>
      <w:r>
        <w:rPr>
          <w:rFonts w:hint="eastAsia" w:ascii="宋体" w:hAnsi="宋体" w:eastAsia="宋体" w:cs="宋体"/>
          <w:sz w:val="24"/>
          <w:szCs w:val="24"/>
          <w:lang w:eastAsia="zh-CN"/>
        </w:rPr>
        <w:t xml:space="preserve">（模板，具体验收方案以本项目管理考核办法为准）</w:t>
      </w:r>
      <w:r/>
    </w:p>
    <w:p>
      <w:pPr>
        <w:pStyle w:val="90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一、项目概况</w:t>
      </w:r>
      <w:r/>
    </w:p>
    <w:p>
      <w:pPr>
        <w:pStyle w:val="902"/>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项目编号：</w:t>
      </w:r>
      <w:r/>
    </w:p>
    <w:p>
      <w:pPr>
        <w:pStyle w:val="902"/>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项目名称：</w:t>
      </w:r>
      <w:r/>
    </w:p>
    <w:p>
      <w:pPr>
        <w:pStyle w:val="902"/>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供应商名称：</w:t>
      </w:r>
      <w:r/>
    </w:p>
    <w:p>
      <w:pPr>
        <w:pStyle w:val="902"/>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合同金额：</w:t>
      </w:r>
      <w:r/>
    </w:p>
    <w:p>
      <w:pPr>
        <w:pStyle w:val="902"/>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验收主体：</w:t>
      </w:r>
      <w:r/>
    </w:p>
    <w:p>
      <w:pPr>
        <w:pStyle w:val="90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二、验收目的</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pStyle w:val="90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三、验收依据</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90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四、验收责任主体</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90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五、验收准备</w:t>
      </w:r>
      <w:r/>
    </w:p>
    <w:p>
      <w:pPr>
        <w:pStyle w:val="902"/>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5.1、验收准备</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5.1.1、政府采购合同约定的履约验收条件达到，采购人应当在5个工作 日内启动履约验收工作，并向供应商发出政府采购履约验收通知单。</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5.1.2、供应商应当配合采购人、采购代理机构做好项目验收工作，及时提供与项目验收相关的生产、技术、服务、数量、质量、安全、合格证明及验收所必须具备的其他材料。</w:t>
      </w:r>
      <w:r/>
    </w:p>
    <w:p>
      <w:pPr>
        <w:pStyle w:val="902"/>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5.2、验收小组</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902"/>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5.3、参与验收人员</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5.3.1、技术复杂或专业性强的政府采购项目，可以邀请有资质的第三方专业机构参加验收并出具专业意见。</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5.3.2、对于采购人和使用人分离的采购项目，采购人或其委托的采购代理机构应当邀请实际使用人参与验收。</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5.3.3、政府向社会公众提供的公共服务项目，验收时应当邀请服务对象进行公共服务项目满意度评价，评价结果作为履约验收的参考依据。</w:t>
      </w:r>
      <w:r/>
    </w:p>
    <w:p>
      <w:pPr>
        <w:pStyle w:val="90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六、验收方式(形式)</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6.1、日常考核、分段验收</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90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七、验收内容：</w:t>
      </w:r>
      <w:r/>
    </w:p>
    <w:p>
      <w:pPr>
        <w:pStyle w:val="902"/>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7.1、验收内容</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7.1.2、项目验收范围应当完整，与采购合同一致，不得省略、遗漏和缺失，也不得擅自扩大范围。</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7.1.4、项目验收意见应当客观真实。验收小组成员意见不一致时，按照少数服从多数的原则作出验收意见。</w:t>
      </w:r>
      <w:r/>
    </w:p>
    <w:p>
      <w:pPr>
        <w:pStyle w:val="902"/>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7.2、验收记录</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7.2.1、验收小组应当要求参与验收的供应商、专业机构、专家和服务对象等出具书面意见，作为验收书的重要组成部分。</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90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八、验收结果</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8.2项目履约验收合格的，采购人应当根据政府采购合同约定及时向供应商支付采购资金、退还履约保证金，不得拖延、拖欠或非法扣留。</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8.3项目验收不合格的，采购人应当停止支付采购资金，并按照政府采购合同约定追究供应商违约责任。</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8.4涉及分期（分段）验收的项目，采购人应当开展阶段性验收，并出具阶段性验收意见，最后形成总验收意见。</w:t>
      </w:r>
      <w:r/>
    </w:p>
    <w:p>
      <w:pPr>
        <w:pStyle w:val="90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九、验收资料归档</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项目履约验收完结后，采购人应当将验收小组名单、验收方案、验收原始记录、验收结果等资料作为采购项目档案 妥善保管，不得伪造、编造、隐匿或者违规销毁。</w:t>
      </w:r>
      <w:r/>
    </w:p>
    <w:p>
      <w:pPr>
        <w:spacing w:after="0" w:line="240" w:lineRule="auto"/>
        <w:rPr>
          <w:rFonts w:ascii="宋体" w:hAnsi="宋体" w:eastAsia="宋体" w:cs="宋体"/>
          <w:b/>
          <w:spacing w:val="9"/>
          <w:sz w:val="36"/>
          <w:szCs w:val="36"/>
          <w:lang w:eastAsia="zh-CN"/>
        </w:rPr>
      </w:pPr>
      <w:r>
        <w:rPr>
          <w:rFonts w:hint="eastAsia" w:ascii="宋体" w:hAnsi="宋体" w:eastAsia="宋体" w:cs="宋体"/>
          <w:b/>
          <w:spacing w:val="9"/>
          <w:sz w:val="36"/>
          <w:szCs w:val="36"/>
          <w:lang w:eastAsia="zh-CN"/>
        </w:rPr>
        <w:br w:type="page" w:clear="all"/>
      </w:r>
      <w:r/>
    </w:p>
    <w:p>
      <w:pPr>
        <w:ind w:firstLine="378"/>
        <w:jc w:val="center"/>
        <w:spacing w:before="240" w:after="240" w:line="439"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9"/>
          <w:sz w:val="36"/>
          <w:szCs w:val="36"/>
          <w:lang w:eastAsia="zh-CN"/>
        </w:rPr>
        <w:t xml:space="preserve">政府采购履约验收书(服务类）</w:t>
      </w:r>
      <w:r/>
    </w:p>
    <w:tbl>
      <w:tblPr>
        <w:tblStyle w:val="714"/>
        <w:tblW w:w="957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9"/>
        <w:gridCol w:w="1276"/>
        <w:gridCol w:w="1276"/>
        <w:gridCol w:w="1127"/>
        <w:gridCol w:w="205"/>
        <w:gridCol w:w="760"/>
        <w:gridCol w:w="271"/>
        <w:gridCol w:w="755"/>
        <w:gridCol w:w="397"/>
        <w:gridCol w:w="1272"/>
        <w:gridCol w:w="1329"/>
        <w:gridCol w:w="651"/>
        <w:gridCol w:w="113"/>
      </w:tblGrid>
      <w:tr>
        <w:trPr>
          <w:gridAfter w:val="1"/>
          <w:gridBefore w:val="1"/>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项目及合同编号</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是□   否□</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分期（段）情况</w:t>
            </w:r>
            <w:r/>
          </w:p>
        </w:tc>
        <w:tc>
          <w:tcPr>
            <w:gridSpan w:val="8"/>
            <w:tcBorders>
              <w:top w:val="single" w:color="000000" w:sz="2" w:space="0"/>
              <w:left w:val="single" w:color="000000" w:sz="2" w:space="0"/>
              <w:bottom w:val="single" w:color="000000" w:sz="2" w:space="0"/>
              <w:right w:val="single" w:color="000000" w:sz="2" w:space="0"/>
            </w:tcBorders>
            <w:tcW w:w="5640" w:type="dxa"/>
            <w:vAlign w:val="center"/>
            <w:textDirection w:val="lrTb"/>
            <w:noWrap w:val="false"/>
          </w:tcPr>
          <w:p>
            <w:pPr>
              <w:jc w:val="cente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共分   期（段），此为第   期（段）验收</w:t>
            </w:r>
            <w:r/>
          </w:p>
        </w:tc>
      </w:tr>
      <w:tr>
        <w:trPr>
          <w:gridAfter w:val="1"/>
          <w:gridBefore w:val="1"/>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验收地点</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□自行简易验收</w:t>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□验收小组验收</w:t>
            </w:r>
            <w:r/>
          </w:p>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□采购代理机构验收</w:t>
            </w:r>
            <w:r/>
          </w:p>
        </w:tc>
      </w:tr>
      <w:tr>
        <w:trPr>
          <w:gridAfter w:val="1"/>
          <w:gridBefore w:val="1"/>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vMerge w:val="restart"/>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服务质量</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服务进度</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行业、安全标准</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项目需求、服务承诺</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合同履约时间、 地点、方式</w:t>
            </w:r>
            <w:r/>
          </w:p>
        </w:tc>
      </w:tr>
      <w:tr>
        <w:trPr>
          <w:gridAfter w:val="1"/>
          <w:gridBefore w:val="1"/>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按  时□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不按时□</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专业检测机构情况说明</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存在问题</w:t>
            </w:r>
            <w:r/>
          </w:p>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和改进意见</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最终结论</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合  格□                              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验收小组成员</w:t>
            </w:r>
            <w:r/>
          </w:p>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签字</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519"/>
        </w:trPr>
        <w:tc>
          <w:tcPr>
            <w:gridSpan w:val="7"/>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3649"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采购人意见</w:t>
            </w:r>
            <w:r/>
          </w:p>
        </w:tc>
      </w:tr>
      <w:tr>
        <w:trPr>
          <w:gridAfter w:val="1"/>
          <w:gridBefore w:val="1"/>
        </w:trPr>
        <w:tc>
          <w:tcPr>
            <w:gridSpan w:val="7"/>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3649" w:type="dxa"/>
            <w:textDirection w:val="lrTb"/>
            <w:noWrap w:val="false"/>
          </w:tcPr>
          <w:p>
            <w:pP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经办人：     负责人：    （采购人公章）</w:t>
            </w:r>
            <w:r/>
          </w:p>
        </w:tc>
      </w:tr>
      <w:tr>
        <w:trPr>
          <w:gridAfter w:val="1"/>
          <w:gridBefore w:val="1"/>
        </w:trPr>
        <w:tc>
          <w:tcPr>
            <w:gridSpan w:val="11"/>
            <w:tcBorders>
              <w:top w:val="single" w:color="000000" w:sz="2" w:space="0"/>
              <w:left w:val="single" w:color="000000" w:sz="2" w:space="0"/>
              <w:bottom w:val="single" w:color="000000" w:sz="2" w:space="0"/>
              <w:right w:val="single" w:color="000000" w:sz="2" w:space="0"/>
            </w:tcBorders>
            <w:tcW w:w="9319" w:type="dxa"/>
            <w:textDirection w:val="lrTb"/>
            <w:noWrap w:val="false"/>
          </w:tcPr>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供应商确认：</w:t>
            </w:r>
            <w:r/>
          </w:p>
          <w:p>
            <w:pP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（单位公章或授权代表签字）</w:t>
            </w:r>
            <w:r/>
          </w:p>
        </w:tc>
      </w:tr>
      <w:tr>
        <w:trPr>
          <w:trHeight w:val="1180"/>
        </w:trPr>
        <w:tc>
          <w:tcPr>
            <w:gridSpan w:val="13"/>
            <w:tcBorders>
              <w:top w:val="none" w:color="000000" w:sz="4" w:space="0"/>
              <w:left w:val="none" w:color="000000" w:sz="4" w:space="0"/>
              <w:bottom w:val="none" w:color="000000" w:sz="4" w:space="0"/>
              <w:right w:val="none" w:color="000000" w:sz="4" w:space="0"/>
            </w:tcBorders>
            <w:tcW w:w="9571" w:type="dxa"/>
            <w:vAlign w:val="center"/>
            <w:textDirection w:val="lrTb"/>
            <w:noWrap/>
          </w:tcPr>
          <w:p>
            <w:pPr>
              <w:jc w:val="center"/>
              <w:rPr>
                <w:rFonts w:ascii="宋体" w:hAnsi="宋体" w:eastAsia="宋体" w:cs="宋体"/>
                <w:sz w:val="40"/>
                <w:szCs w:val="40"/>
                <w:lang w:eastAsia="zh-CN"/>
              </w:rPr>
            </w:pPr>
            <w:r>
              <w:rPr>
                <w:rFonts w:ascii="宋体" w:hAnsi="宋体" w:eastAsia="宋体" w:cs="宋体"/>
                <w:sz w:val="40"/>
                <w:szCs w:val="40"/>
                <w:lang w:eastAsia="zh-CN"/>
              </w:rPr>
            </w:r>
            <w:r/>
          </w:p>
          <w:p>
            <w:pPr>
              <w:jc w:val="center"/>
              <w:rPr>
                <w:rFonts w:ascii="宋体" w:hAnsi="宋体" w:eastAsia="宋体" w:cs="宋体"/>
                <w:sz w:val="40"/>
                <w:szCs w:val="40"/>
                <w:lang w:eastAsia="zh-CN"/>
              </w:rPr>
            </w:pPr>
            <w:r>
              <w:rPr>
                <w:rFonts w:ascii="宋体" w:hAnsi="宋体" w:eastAsia="宋体" w:cs="宋体"/>
                <w:sz w:val="40"/>
                <w:szCs w:val="40"/>
                <w:lang w:eastAsia="zh-CN"/>
              </w:rPr>
            </w:r>
            <w:r/>
          </w:p>
          <w:p>
            <w:pPr>
              <w:jc w:val="center"/>
              <w:rPr>
                <w:rFonts w:ascii="宋体" w:hAnsi="宋体" w:eastAsia="宋体" w:cs="宋体"/>
                <w:sz w:val="40"/>
                <w:szCs w:val="40"/>
                <w:lang w:eastAsia="zh-CN"/>
              </w:rPr>
            </w:pPr>
            <w:r>
              <w:rPr>
                <w:rFonts w:hint="eastAsia" w:ascii="宋体" w:hAnsi="宋体" w:eastAsia="宋体" w:cs="宋体"/>
                <w:sz w:val="40"/>
                <w:szCs w:val="40"/>
                <w:lang w:eastAsia="zh-CN"/>
              </w:rPr>
              <w:t xml:space="preserve">政府采购履约验收通知单</w:t>
            </w:r>
            <w:r/>
          </w:p>
        </w:tc>
      </w:tr>
      <w:tr>
        <w:trPr>
          <w:trHeight w:val="600"/>
        </w:trPr>
        <w:tc>
          <w:tcPr>
            <w:gridSpan w:val="5"/>
            <w:tcBorders>
              <w:top w:val="none" w:color="000000" w:sz="4" w:space="0"/>
              <w:left w:val="none" w:color="000000" w:sz="4" w:space="0"/>
              <w:bottom w:val="none" w:color="000000" w:sz="4" w:space="0"/>
              <w:right w:val="none" w:color="000000" w:sz="4" w:space="0"/>
            </w:tcBorders>
            <w:tcW w:w="4023"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lang w:eastAsia="zh-CN"/>
              </w:rPr>
              <w:t xml:space="preserve">供应商：</w:t>
            </w:r>
            <w:r/>
          </w:p>
        </w:tc>
        <w:tc>
          <w:tcPr>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tcBorders>
              <w:top w:val="none" w:color="000000" w:sz="4" w:space="0"/>
              <w:left w:val="none" w:color="000000" w:sz="4" w:space="0"/>
              <w:bottom w:val="none" w:color="000000" w:sz="4" w:space="0"/>
              <w:right w:val="none" w:color="000000" w:sz="4" w:space="0"/>
            </w:tcBorders>
            <w:tcW w:w="402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none" w:color="000000" w:sz="4" w:space="0"/>
              <w:left w:val="none" w:color="000000" w:sz="4" w:space="0"/>
              <w:bottom w:val="none" w:color="000000" w:sz="4" w:space="0"/>
              <w:right w:val="non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采购人</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项目名称</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合同名称</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合同编号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验收时间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验收地点</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联系人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13"/>
            <w:tcBorders>
              <w:top w:val="single" w:color="000000" w:sz="4" w:space="0"/>
              <w:left w:val="single" w:color="000000" w:sz="4" w:space="0"/>
              <w:bottom w:val="single" w:color="000000" w:sz="4" w:space="0"/>
              <w:right w:val="single" w:color="000000" w:sz="4" w:space="0"/>
            </w:tcBorders>
            <w:tcW w:w="9571" w:type="dxa"/>
            <w:vAlign w:val="center"/>
            <w:textDirection w:val="lrTb"/>
            <w:noWrap/>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履约验收方案及工作要求</w:t>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restart"/>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        </w:t>
            </w:r>
            <w:r/>
          </w:p>
          <w:p>
            <w:pPr>
              <w:jc w:val="center"/>
              <w:rPr>
                <w:rFonts w:ascii="宋体" w:hAnsi="宋体" w:eastAsia="宋体" w:cs="宋体"/>
                <w:sz w:val="24"/>
                <w:szCs w:val="24"/>
                <w:lang w:eastAsia="zh-CN"/>
              </w:rPr>
            </w:pPr>
            <w:r>
              <w:rPr>
                <w:rFonts w:ascii="宋体" w:hAnsi="宋体" w:eastAsia="宋体" w:cs="宋体"/>
                <w:sz w:val="24"/>
                <w:szCs w:val="24"/>
                <w:lang w:eastAsia="zh-CN"/>
              </w:rPr>
            </w:r>
            <w:r/>
          </w:p>
          <w:p>
            <w:pPr>
              <w:jc w:val="center"/>
              <w:rPr>
                <w:rFonts w:ascii="宋体" w:hAnsi="宋体" w:eastAsia="宋体" w:cs="宋体"/>
                <w:sz w:val="24"/>
                <w:szCs w:val="24"/>
                <w:lang w:eastAsia="zh-CN"/>
              </w:rPr>
            </w:pPr>
            <w:r>
              <w:rPr>
                <w:rFonts w:ascii="宋体" w:hAnsi="宋体" w:eastAsia="宋体" w:cs="宋体"/>
                <w:sz w:val="24"/>
                <w:szCs w:val="24"/>
                <w:lang w:eastAsia="zh-CN"/>
              </w:rPr>
            </w:r>
            <w:r/>
          </w:p>
          <w:p>
            <w:pPr>
              <w:jc w:val="center"/>
              <w:rPr>
                <w:rFonts w:ascii="宋体" w:hAnsi="宋体" w:eastAsia="宋体" w:cs="宋体"/>
                <w:sz w:val="24"/>
                <w:szCs w:val="24"/>
              </w:rPr>
            </w:pPr>
            <w:r>
              <w:rPr>
                <w:rFonts w:hint="eastAsia" w:ascii="宋体" w:hAnsi="宋体" w:eastAsia="宋体" w:cs="宋体"/>
                <w:sz w:val="24"/>
                <w:szCs w:val="24"/>
                <w:lang w:eastAsia="zh-CN"/>
              </w:rPr>
              <w:t xml:space="preserve">         单位公章</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年 月 日</w:t>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spacing w:after="0" w:line="240" w:lineRule="auto"/>
        <w:rPr>
          <w:rFonts w:cs="宋体" w:asciiTheme="minorEastAsia" w:hAnsiTheme="minorEastAsia" w:eastAsiaTheme="minorEastAsia"/>
          <w:b/>
          <w:color w:val="000000"/>
          <w:sz w:val="44"/>
          <w:lang w:eastAsia="zh-CN"/>
        </w:rPr>
      </w:pPr>
      <w:r>
        <w:rPr>
          <w:rFonts w:cs="宋体" w:asciiTheme="minorEastAsia" w:hAnsiTheme="minorEastAsia" w:eastAsiaTheme="minorEastAsia"/>
          <w:b/>
          <w:color w:val="000000"/>
          <w:sz w:val="44"/>
          <w:lang w:eastAsia="zh-CN"/>
        </w:rPr>
      </w:r>
      <w:r/>
    </w:p>
    <w:p>
      <w:pPr>
        <w:jc w:val="center"/>
        <w:spacing w:before="240" w:after="24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jc w:val="center"/>
        <w:spacing w:before="240" w:after="240" w:line="439" w:lineRule="atLeast"/>
        <w:rPr>
          <w:rFonts w:cs="宋体" w:asciiTheme="minorEastAsia" w:hAnsiTheme="minorEastAsia" w:eastAsiaTheme="minorEastAsia"/>
          <w:b/>
          <w:bCs/>
          <w:color w:val="000000"/>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jc w:val="center"/>
        <w:spacing w:before="240" w:after="240" w:line="439" w:lineRule="atLeast"/>
        <w:rPr>
          <w:rFonts w:cs="宋体" w:asciiTheme="minorEastAsia" w:hAnsiTheme="minorEastAsia" w:eastAsiaTheme="minorEastAsia"/>
          <w:b/>
          <w:bCs/>
          <w:color w:val="000000"/>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jc w:val="center"/>
        <w:spacing w:before="240" w:after="240" w:line="439" w:lineRule="atLeast"/>
        <w:rPr>
          <w:rFonts w:cs="宋体" w:asciiTheme="minorEastAsia" w:hAnsiTheme="minorEastAsia" w:eastAsiaTheme="minorEastAsia"/>
          <w:b/>
          <w:bCs/>
          <w:color w:val="000000"/>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jc w:val="center"/>
        <w:spacing w:before="240" w:after="240" w:line="439" w:lineRule="atLeast"/>
        <w:rPr>
          <w:rFonts w:cs="宋体" w:asciiTheme="minorEastAsia" w:hAnsiTheme="minorEastAsia" w:eastAsiaTheme="minorEastAsia"/>
          <w:b/>
          <w:bCs/>
          <w:color w:val="000000"/>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jc w:val="center"/>
        <w:spacing w:before="240" w:after="240" w:line="439" w:lineRule="atLeast"/>
        <w:rPr>
          <w:rFonts w:cs="宋体" w:asciiTheme="minorEastAsia" w:hAnsiTheme="minorEastAsia" w:eastAsiaTheme="minorEastAsia"/>
          <w:b/>
          <w:bCs/>
          <w:color w:val="000000"/>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000000"/>
          <w:sz w:val="44"/>
          <w:lang w:eastAsia="zh-CN"/>
        </w:rPr>
        <w:t xml:space="preserve">第四部分 投标文件格式</w:t>
      </w:r>
      <w:r/>
    </w:p>
    <w:p>
      <w:pPr>
        <w:jc w:val="center"/>
        <w:spacing w:after="0" w:line="38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说明：</w:t>
      </w:r>
      <w:r/>
    </w:p>
    <w:p>
      <w:pPr>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对本章所有的投标书格式，投标方可根据自身情况进行补充和修改，但补充和修改不得造成与本格式内容有实质性的违背。</w:t>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t xml:space="preserve">1、</w:t>
      </w:r>
      <w:r>
        <w:rPr>
          <w:rFonts w:cs="宋体" w:asciiTheme="minorEastAsia" w:hAnsiTheme="minorEastAsia" w:eastAsiaTheme="minorEastAsia"/>
          <w:b/>
          <w:color w:val="000000"/>
          <w:sz w:val="28"/>
          <w:lang w:eastAsia="zh-CN"/>
        </w:rPr>
        <w:t xml:space="preserve">关于资格文件的声明函</w:t>
      </w:r>
      <w:r/>
    </w:p>
    <w:p>
      <w:pPr>
        <w:ind w:left="1260" w:firstLine="4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 </w:t>
      </w:r>
      <w:r/>
    </w:p>
    <w:p>
      <w:pPr>
        <w:ind w:left="1260" w:firstLine="4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 </w:t>
      </w:r>
      <w:r/>
    </w:p>
    <w:p>
      <w:pPr>
        <w:ind w:left="1260" w:firstLine="177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关于资格文件的声明函</w:t>
      </w:r>
      <w:r/>
    </w:p>
    <w:p>
      <w:pPr>
        <w:ind w:left="1260" w:firstLine="420"/>
        <w:jc w:val="cente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240"/>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u w:val="single"/>
          <w:lang w:eastAsia="zh-CN"/>
        </w:rPr>
        <w:t xml:space="preserve">苏州市公共资源交易中心太仓分中心</w:t>
      </w:r>
      <w:r>
        <w:rPr>
          <w:rFonts w:cs="宋体" w:asciiTheme="minorEastAsia" w:hAnsiTheme="minorEastAsia" w:eastAsiaTheme="minorEastAsia"/>
          <w:color w:val="000000"/>
          <w:sz w:val="24"/>
          <w:lang w:eastAsia="zh-CN"/>
        </w:rPr>
        <w:t xml:space="preserve">：</w:t>
      </w:r>
      <w:r/>
    </w:p>
    <w:p>
      <w:pPr>
        <w:ind w:left="283" w:right="445" w:firstLine="540"/>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本公司愿就由贵单位组织实施的编号为</w:t>
      </w:r>
      <w:r>
        <w:rPr>
          <w:rFonts w:hint="eastAsia" w:cs="宋体" w:asciiTheme="minorEastAsia" w:hAnsiTheme="minorEastAsia" w:eastAsiaTheme="minorEastAsia"/>
          <w:b/>
          <w:sz w:val="24"/>
          <w:u w:val="single"/>
          <w:lang w:eastAsia="zh-CN"/>
        </w:rPr>
        <w:t xml:space="preserve"> </w:t>
      </w:r>
      <w:r>
        <w:rPr>
          <w:rFonts w:hint="eastAsia" w:cs="宋体" w:asciiTheme="minorEastAsia" w:hAnsiTheme="minorEastAsia" w:eastAsiaTheme="minorEastAsia"/>
          <w:b/>
          <w:sz w:val="24"/>
          <w:szCs w:val="24"/>
          <w:u w:val="single"/>
          <w:lang w:eastAsia="zh-CN"/>
        </w:rPr>
        <w:t xml:space="preserve">JSZC-320585-JZCG-G2026-0033</w:t>
      </w:r>
      <w:r>
        <w:rPr>
          <w:rFonts w:cs="宋体" w:asciiTheme="minorEastAsia" w:hAnsiTheme="minorEastAsia" w:eastAsiaTheme="minorEastAsia"/>
          <w:color w:val="000000"/>
          <w:sz w:val="24"/>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left="1259" w:firstLine="426"/>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20"/>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投标单位（单位盖章）：</w:t>
      </w:r>
      <w:r/>
    </w:p>
    <w:p>
      <w:pPr>
        <w:ind w:firstLine="420"/>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法定代表人或授权代理人（签字或盖章）：</w:t>
      </w:r>
      <w:r/>
    </w:p>
    <w:p>
      <w:pPr>
        <w:ind w:firstLine="420"/>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投标日期：年月日</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after="0" w:line="240" w:lineRule="auto"/>
        <w:rPr>
          <w:rFonts w:cs="宋体" w:asciiTheme="minorEastAsia" w:hAnsiTheme="minorEastAsia" w:eastAsiaTheme="minorEastAsia"/>
          <w:b/>
          <w:color w:val="000000"/>
          <w:sz w:val="28"/>
          <w:lang w:eastAsia="zh-CN"/>
        </w:rPr>
      </w:pPr>
      <w:r>
        <w:rPr>
          <w:rFonts w:hint="eastAsia" w:cs="宋体" w:asciiTheme="minorEastAsia" w:hAnsiTheme="minorEastAsia" w:eastAsiaTheme="minorEastAsia"/>
          <w:b/>
          <w:color w:val="000000"/>
          <w:sz w:val="28"/>
          <w:lang w:eastAsia="zh-CN"/>
        </w:rPr>
        <w:br w:type="page" w:clear="all"/>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8"/>
          <w:lang w:eastAsia="zh-CN"/>
        </w:rPr>
        <w:t xml:space="preserve">2、投标承诺函</w:t>
      </w:r>
      <w:r/>
    </w:p>
    <w:p>
      <w:pPr>
        <w:jc w:val="center"/>
        <w:spacing w:after="0" w:line="3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b/>
          <w:color w:val="000000"/>
          <w:sz w:val="32"/>
          <w:lang w:eastAsia="zh-CN"/>
        </w:rPr>
        <w:t xml:space="preserve">投标承诺函</w:t>
      </w:r>
      <w:r/>
    </w:p>
    <w:p>
      <w:pPr>
        <w:jc w:val="both"/>
        <w:spacing w:after="0" w:line="3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u w:val="single"/>
          <w:lang w:eastAsia="zh-CN"/>
        </w:rPr>
        <w:t xml:space="preserve">苏州市公共资源交易中心太仓分中心 </w:t>
      </w:r>
      <w:r>
        <w:rPr>
          <w:rFonts w:cs="宋体" w:asciiTheme="minorEastAsia" w:hAnsiTheme="minorEastAsia" w:eastAsiaTheme="minorEastAsia"/>
          <w:color w:val="000000"/>
          <w:sz w:val="24"/>
          <w:lang w:eastAsia="zh-CN"/>
        </w:rPr>
        <w:t xml:space="preserve">：</w:t>
      </w:r>
      <w:r>
        <w:rPr>
          <w:rFonts w:hint="eastAsia" w:cs="宋体" w:asciiTheme="minorEastAsia" w:hAnsiTheme="minorEastAsia" w:eastAsiaTheme="minorEastAsia"/>
          <w:color w:val="000000"/>
          <w:sz w:val="24"/>
          <w:lang w:eastAsia="zh-CN"/>
        </w:rPr>
        <w:t xml:space="preserve">       </w:t>
      </w:r>
      <w:r/>
    </w:p>
    <w:p>
      <w:pPr>
        <w:jc w:val="both"/>
        <w:spacing w:after="0" w:line="3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我们收到贵单位</w:t>
      </w:r>
      <w:r>
        <w:rPr>
          <w:rFonts w:hint="eastAsia" w:cs="宋体" w:asciiTheme="minorEastAsia" w:hAnsiTheme="minorEastAsia" w:eastAsiaTheme="minorEastAsia"/>
          <w:b/>
          <w:color w:val="000000"/>
          <w:sz w:val="24"/>
          <w:u w:val="single"/>
          <w:lang w:eastAsia="zh-CN"/>
        </w:rPr>
        <w:t xml:space="preserve"> </w:t>
      </w:r>
      <w:r>
        <w:rPr>
          <w:rFonts w:hint="eastAsia" w:cs="宋体" w:asciiTheme="minorEastAsia" w:hAnsiTheme="minorEastAsia" w:eastAsiaTheme="minorEastAsia"/>
          <w:b/>
          <w:sz w:val="24"/>
          <w:szCs w:val="24"/>
          <w:u w:val="single"/>
          <w:lang w:eastAsia="zh-CN"/>
        </w:rPr>
        <w:t xml:space="preserve">2026年物业管理服务</w:t>
      </w:r>
      <w:r>
        <w:rPr>
          <w:rFonts w:cs="宋体" w:asciiTheme="minorEastAsia" w:hAnsiTheme="minorEastAsia" w:eastAsiaTheme="minorEastAsia"/>
          <w:color w:val="000000"/>
          <w:sz w:val="24"/>
          <w:lang w:eastAsia="zh-CN"/>
        </w:rPr>
        <w:t xml:space="preserve">招标文件（项目编号：</w:t>
      </w:r>
      <w:r>
        <w:rPr>
          <w:rFonts w:hint="eastAsia" w:cs="宋体" w:asciiTheme="minorEastAsia" w:hAnsiTheme="minorEastAsia" w:eastAsiaTheme="minorEastAsia"/>
          <w:b/>
          <w:sz w:val="24"/>
          <w:szCs w:val="24"/>
          <w:u w:val="single"/>
          <w:lang w:eastAsia="zh-CN"/>
        </w:rPr>
        <w:t xml:space="preserve">JSZC-320585-JZCG-G2026-0033</w:t>
      </w:r>
      <w:r>
        <w:rPr>
          <w:rFonts w:cs="宋体" w:asciiTheme="minorEastAsia" w:hAnsiTheme="minorEastAsia" w:eastAsiaTheme="minorEastAsia"/>
          <w:color w:val="000000"/>
          <w:sz w:val="24"/>
          <w:lang w:eastAsia="zh-CN"/>
        </w:rPr>
        <w:t xml:space="preserve">），经仔细阅读和研究，我们决定参加投标。</w:t>
      </w:r>
      <w:r/>
    </w:p>
    <w:p>
      <w:pPr>
        <w:ind w:firstLine="24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2、如果我们的投标书被接受，我们将严格履行招标文件中规定的每一项要求，按期、按质、按量履行合同的义务。</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3、我们同意按招标文件中的规定，本投标书的有效期限为开标后</w:t>
      </w:r>
      <w:r>
        <w:rPr>
          <w:rFonts w:cs="宋体" w:asciiTheme="minorEastAsia" w:hAnsiTheme="minorEastAsia" w:eastAsiaTheme="minorEastAsia"/>
          <w:b/>
          <w:color w:val="000000"/>
          <w:sz w:val="24"/>
          <w:u w:val="single"/>
          <w:lang w:eastAsia="zh-CN"/>
        </w:rPr>
        <w:t xml:space="preserve">90</w:t>
      </w:r>
      <w:r>
        <w:rPr>
          <w:rFonts w:cs="宋体" w:asciiTheme="minorEastAsia" w:hAnsiTheme="minorEastAsia" w:eastAsiaTheme="minorEastAsia"/>
          <w:color w:val="000000"/>
          <w:sz w:val="24"/>
          <w:lang w:eastAsia="zh-CN"/>
        </w:rPr>
        <w:t xml:space="preserve">天。</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4、我们愿意提供招标方在招标文件中要求的所有资料。</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5、我们认为你们有权决定中标者，还认为你们有权接受或拒绝所有的投标者。</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6、我们完全理解贵方不一定要接受最低报价的投标或收到的任何投标。</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7、我们承诺该项投标在开标后的全过程中保持有效，不作任何更改和变动。</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8、</w:t>
      </w:r>
      <w:r>
        <w:rPr>
          <w:rFonts w:cs="宋体" w:asciiTheme="minorEastAsia" w:hAnsiTheme="minorEastAsia" w:eastAsiaTheme="minorEastAsia"/>
          <w:b/>
          <w:color w:val="000000"/>
          <w:sz w:val="24"/>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9、综合说明：</w:t>
      </w:r>
      <w:r/>
    </w:p>
    <w:p>
      <w:pPr>
        <w:ind w:firstLine="4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color w:val="000000"/>
          <w:sz w:val="24"/>
          <w:lang w:eastAsia="zh-CN"/>
        </w:rPr>
        <w:t xml:space="preserve">（1）伴随服务及配合措施；</w:t>
      </w:r>
      <w:r/>
    </w:p>
    <w:p>
      <w:pPr>
        <w:ind w:firstLine="4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color w:val="000000"/>
          <w:sz w:val="24"/>
          <w:lang w:eastAsia="zh-CN"/>
        </w:rPr>
        <w:t xml:space="preserve">（2）要求甲方提供的配合；</w:t>
      </w:r>
      <w:r/>
    </w:p>
    <w:p>
      <w:pPr>
        <w:ind w:firstLine="4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color w:val="000000"/>
          <w:sz w:val="24"/>
          <w:lang w:eastAsia="zh-CN"/>
        </w:rPr>
        <w:t xml:space="preserve">（3）对招标文件有不同意见的偏离说明；</w:t>
      </w:r>
      <w:r/>
    </w:p>
    <w:p>
      <w:pPr>
        <w:ind w:firstLine="4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color w:val="000000"/>
          <w:sz w:val="24"/>
          <w:lang w:eastAsia="zh-CN"/>
        </w:rPr>
        <w:t xml:space="preserve">（4）其它说明。</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所有有关标书的函电，请按下列地址联系：</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单位：联系人：</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地址：邮政编码：</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联系电话：传真：</w:t>
      </w:r>
      <w:r/>
    </w:p>
    <w:p>
      <w:pPr>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投标单位：（单位盖章）</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法定代表人或授权代理人（签字或盖章）</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投标日期：年月日</w:t>
      </w:r>
      <w:r/>
    </w:p>
    <w:p>
      <w:pPr>
        <w:jc w:val="both"/>
        <w:spacing w:after="0" w:line="312"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line="312"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t xml:space="preserve">3、参加政府采购活动前三年内，在经营活动中没有重大违法记录声明</w:t>
      </w:r>
      <w:r/>
    </w:p>
    <w:p>
      <w:pPr>
        <w:ind w:left="-210" w:right="-210"/>
        <w:jc w:val="both"/>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 </w:t>
      </w:r>
      <w:r/>
    </w:p>
    <w:p>
      <w:pPr>
        <w:jc w:val="center"/>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参加政府采购活动前三年内，在经营活动中没有重大违法记录声明</w:t>
      </w:r>
      <w:r/>
    </w:p>
    <w:p>
      <w:pPr>
        <w:jc w:val="both"/>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line="50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致：苏州市公共资源交易中心太仓分中心：</w:t>
      </w:r>
      <w:r/>
    </w:p>
    <w:p>
      <w:pPr>
        <w:ind w:firstLine="480"/>
        <w:jc w:val="both"/>
        <w:spacing w:after="0" w:line="50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我单位</w:t>
      </w:r>
      <w:r>
        <w:rPr>
          <w:rFonts w:cs="宋体" w:asciiTheme="minorEastAsia" w:hAnsiTheme="minorEastAsia" w:eastAsiaTheme="minorEastAsia"/>
          <w:sz w:val="24"/>
          <w:u w:val="single"/>
          <w:lang w:eastAsia="zh-CN"/>
        </w:rPr>
        <w:t xml:space="preserve">         </w:t>
      </w:r>
      <w:r>
        <w:rPr>
          <w:rFonts w:cs="宋体" w:asciiTheme="minorEastAsia" w:hAnsiTheme="minorEastAsia" w:eastAsiaTheme="minorEastAsia"/>
          <w:sz w:val="24"/>
          <w:lang w:eastAsia="zh-CN"/>
        </w:rPr>
        <w:t xml:space="preserve">（供应商名称）在参加政府采购活动前三年内，没有重大违法记录，特此声明。</w:t>
      </w:r>
      <w:r/>
    </w:p>
    <w:p>
      <w:pPr>
        <w:ind w:firstLine="480"/>
        <w:jc w:val="both"/>
        <w:spacing w:after="0" w:line="50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若采购代理机构在本项目采购过程中发现我单位近三年内在经营活动中有重大违法记录，我单位将无条件退出本项目的招标，并承担因此引起的一起后果。</w:t>
      </w:r>
      <w:r/>
    </w:p>
    <w:p>
      <w:pPr>
        <w:jc w:val="both"/>
        <w:spacing w:after="0" w:line="50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 </w:t>
      </w:r>
      <w:r/>
    </w:p>
    <w:p>
      <w:pPr>
        <w:jc w:val="both"/>
        <w:spacing w:after="0" w:line="50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供应商名称（单位公章）：</w:t>
      </w:r>
      <w:r/>
    </w:p>
    <w:p>
      <w:pPr>
        <w:jc w:val="both"/>
        <w:spacing w:after="0" w:line="50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法定代表人（负责人）或代理人（签字或盖章）：</w:t>
      </w:r>
      <w:r/>
    </w:p>
    <w:p>
      <w:pPr>
        <w:jc w:val="both"/>
        <w:spacing w:after="0" w:line="50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投标日期：</w:t>
      </w:r>
      <w:r>
        <w:rPr>
          <w:rFonts w:hint="eastAsia" w:cs="宋体" w:asciiTheme="minorEastAsia" w:hAnsiTheme="minorEastAsia" w:eastAsiaTheme="minorEastAsia"/>
          <w:sz w:val="24"/>
          <w:lang w:eastAsia="zh-CN"/>
        </w:rPr>
        <w:t xml:space="preserve"> </w:t>
      </w:r>
      <w:r>
        <w:rPr>
          <w:rFonts w:cs="宋体" w:asciiTheme="minorEastAsia" w:hAnsiTheme="minorEastAsia" w:eastAsiaTheme="minorEastAsia"/>
          <w:sz w:val="24"/>
          <w:lang w:eastAsia="zh-CN"/>
        </w:rPr>
        <w:t xml:space="preserve">年</w:t>
      </w:r>
      <w:r>
        <w:rPr>
          <w:rFonts w:hint="eastAsia" w:cs="宋体" w:asciiTheme="minorEastAsia" w:hAnsiTheme="minorEastAsia" w:eastAsiaTheme="minorEastAsia"/>
          <w:sz w:val="24"/>
          <w:lang w:eastAsia="zh-CN"/>
        </w:rPr>
        <w:t xml:space="preserve"> </w:t>
      </w:r>
      <w:r>
        <w:rPr>
          <w:rFonts w:cs="宋体" w:asciiTheme="minorEastAsia" w:hAnsiTheme="minorEastAsia" w:eastAsiaTheme="minorEastAsia"/>
          <w:sz w:val="24"/>
          <w:lang w:eastAsia="zh-CN"/>
        </w:rPr>
        <w:t xml:space="preserve">月</w:t>
      </w:r>
      <w:r>
        <w:rPr>
          <w:rFonts w:hint="eastAsia" w:cs="宋体" w:asciiTheme="minorEastAsia" w:hAnsiTheme="minorEastAsia" w:eastAsiaTheme="minorEastAsia"/>
          <w:sz w:val="24"/>
          <w:lang w:eastAsia="zh-CN"/>
        </w:rPr>
        <w:t xml:space="preserve"> </w:t>
      </w:r>
      <w:r>
        <w:rPr>
          <w:rFonts w:cs="宋体" w:asciiTheme="minorEastAsia" w:hAnsiTheme="minorEastAsia" w:eastAsiaTheme="minorEastAsia"/>
          <w:sz w:val="24"/>
          <w:lang w:eastAsia="zh-CN"/>
        </w:rPr>
        <w:t xml:space="preserve">日</w:t>
      </w:r>
      <w:r/>
    </w:p>
    <w:p>
      <w:pPr>
        <w:jc w:val="both"/>
        <w:spacing w:after="0" w:line="40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line="40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8"/>
          <w:lang w:eastAsia="zh-CN"/>
        </w:rPr>
        <w:t xml:space="preserve">4、投标单位情况表</w:t>
      </w:r>
      <w:r/>
    </w:p>
    <w:p>
      <w:pPr>
        <w:ind w:left="1260" w:firstLine="2175"/>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投标单位情况表</w:t>
      </w:r>
      <w:r/>
    </w:p>
    <w:p>
      <w:pPr>
        <w:ind w:firstLine="48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单位名称（盖章）：</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32"/>
        <w:gridCol w:w="129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textDirection w:val="lrTb"/>
            <w:noWrap w:val="false"/>
          </w:tcPr>
          <w:p>
            <w:pPr>
              <w:ind w:left="1260"/>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4"/>
                <w:lang w:eastAsia="zh-CN"/>
              </w:rPr>
              <w:t xml:space="preserve">2025</w:t>
            </w:r>
            <w:r>
              <w:rPr>
                <w:rFonts w:cs="宋体" w:asciiTheme="minorEastAsia" w:hAnsiTheme="minorEastAsia" w:eastAsiaTheme="minorEastAsia"/>
                <w:b/>
                <w:color w:val="000000"/>
                <w:sz w:val="24"/>
              </w:rPr>
              <w:t xml:space="preserve">年 万元</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4"/>
                <w:lang w:eastAsia="zh-CN"/>
              </w:rPr>
              <w:t xml:space="preserve">2025</w:t>
            </w:r>
            <w:r>
              <w:rPr>
                <w:rFonts w:cs="宋体" w:asciiTheme="minorEastAsia" w:hAnsiTheme="minorEastAsia" w:eastAsiaTheme="minorEastAsia"/>
                <w:b/>
                <w:color w:val="000000"/>
                <w:sz w:val="24"/>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自有面积</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平方米</w:t>
            </w:r>
            <w:r/>
          </w:p>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承租面积</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平方米</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bl>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t xml:space="preserve">5、法定代表人授权委托书 （如有）</w:t>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20"/>
        <w:jc w:val="cente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20"/>
        <w:jc w:val="cente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2"/>
          <w:lang w:eastAsia="zh-CN"/>
        </w:rPr>
        <w:t xml:space="preserve">授权委托书</w:t>
      </w:r>
      <w:r/>
    </w:p>
    <w:p>
      <w:pPr>
        <w:ind w:firstLine="420"/>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20"/>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本授权委托书声明：我</w:t>
      </w:r>
      <w:r>
        <w:rPr>
          <w:rFonts w:cs="宋体" w:asciiTheme="minorEastAsia" w:hAnsiTheme="minorEastAsia" w:eastAsiaTheme="minorEastAsia"/>
          <w:color w:val="000000"/>
          <w:sz w:val="24"/>
          <w:u w:val="single"/>
          <w:lang w:eastAsia="zh-CN"/>
        </w:rPr>
        <w:t xml:space="preserve">（姓名）</w:t>
      </w:r>
      <w:r>
        <w:rPr>
          <w:rFonts w:cs="宋体" w:asciiTheme="minorEastAsia" w:hAnsiTheme="minorEastAsia" w:eastAsiaTheme="minorEastAsia"/>
          <w:color w:val="000000"/>
          <w:sz w:val="24"/>
          <w:lang w:eastAsia="zh-CN"/>
        </w:rPr>
        <w:t xml:space="preserve">系</w:t>
      </w:r>
      <w:r>
        <w:rPr>
          <w:rFonts w:cs="宋体" w:asciiTheme="minorEastAsia" w:hAnsiTheme="minorEastAsia" w:eastAsiaTheme="minorEastAsia"/>
          <w:color w:val="000000"/>
          <w:sz w:val="24"/>
          <w:u w:val="single"/>
          <w:lang w:eastAsia="zh-CN"/>
        </w:rPr>
        <w:t xml:space="preserve">（投标单位名称）</w:t>
      </w:r>
      <w:r>
        <w:rPr>
          <w:rFonts w:cs="宋体" w:asciiTheme="minorEastAsia" w:hAnsiTheme="minorEastAsia" w:eastAsiaTheme="minorEastAsia"/>
          <w:color w:val="000000"/>
          <w:sz w:val="24"/>
          <w:lang w:eastAsia="zh-CN"/>
        </w:rPr>
        <w:t xml:space="preserve">的法定代表人，现授权委托</w:t>
      </w:r>
      <w:r>
        <w:rPr>
          <w:rFonts w:cs="宋体" w:asciiTheme="minorEastAsia" w:hAnsiTheme="minorEastAsia" w:eastAsiaTheme="minorEastAsia"/>
          <w:color w:val="000000"/>
          <w:sz w:val="24"/>
          <w:u w:val="single"/>
          <w:lang w:eastAsia="zh-CN"/>
        </w:rPr>
        <w:t xml:space="preserve">（单位名称）</w:t>
      </w:r>
      <w:r>
        <w:rPr>
          <w:rFonts w:cs="宋体" w:asciiTheme="minorEastAsia" w:hAnsiTheme="minorEastAsia" w:eastAsiaTheme="minorEastAsia"/>
          <w:color w:val="000000"/>
          <w:sz w:val="24"/>
          <w:lang w:eastAsia="zh-CN"/>
        </w:rPr>
        <w:t xml:space="preserve">的</w:t>
      </w:r>
      <w:r>
        <w:rPr>
          <w:rFonts w:cs="宋体" w:asciiTheme="minorEastAsia" w:hAnsiTheme="minorEastAsia" w:eastAsiaTheme="minorEastAsia"/>
          <w:color w:val="000000"/>
          <w:sz w:val="24"/>
          <w:u w:val="single"/>
          <w:lang w:eastAsia="zh-CN"/>
        </w:rPr>
        <w:t xml:space="preserve">（姓名）</w:t>
      </w:r>
      <w:r>
        <w:rPr>
          <w:rFonts w:cs="宋体" w:asciiTheme="minorEastAsia" w:hAnsiTheme="minorEastAsia" w:eastAsiaTheme="minorEastAsia"/>
          <w:color w:val="000000"/>
          <w:sz w:val="24"/>
          <w:lang w:eastAsia="zh-CN"/>
        </w:rPr>
        <w:t xml:space="preserve">为我公司代理人，以本公司的名义参加</w:t>
      </w:r>
      <w:r>
        <w:rPr>
          <w:rFonts w:hint="eastAsia" w:cs="宋体" w:asciiTheme="minorEastAsia" w:hAnsiTheme="minorEastAsia" w:eastAsiaTheme="minorEastAsia"/>
          <w:color w:val="000000"/>
          <w:sz w:val="24"/>
          <w:u w:val="single"/>
          <w:lang w:eastAsia="zh-CN"/>
        </w:rPr>
        <w:t xml:space="preserve">                    </w:t>
      </w:r>
      <w:r>
        <w:rPr>
          <w:rFonts w:cs="宋体" w:asciiTheme="minorEastAsia" w:hAnsiTheme="minorEastAsia" w:eastAsiaTheme="minorEastAsia"/>
          <w:color w:val="000000"/>
          <w:sz w:val="24"/>
          <w:lang w:eastAsia="zh-CN"/>
        </w:rPr>
        <w:t xml:space="preserve">组织实施的编号为</w:t>
      </w:r>
      <w:r>
        <w:rPr>
          <w:rFonts w:hint="eastAsia" w:cs="宋体" w:asciiTheme="minorEastAsia" w:hAnsiTheme="minorEastAsia" w:eastAsiaTheme="minorEastAsia"/>
          <w:b/>
          <w:color w:val="000000"/>
          <w:sz w:val="24"/>
          <w:lang w:eastAsia="zh-CN"/>
        </w:rPr>
        <w:t xml:space="preserve"> </w:t>
      </w:r>
      <w:r>
        <w:rPr>
          <w:rFonts w:hint="eastAsia" w:cs="宋体" w:asciiTheme="minorEastAsia" w:hAnsiTheme="minorEastAsia" w:eastAsiaTheme="minorEastAsia"/>
          <w:b/>
          <w:sz w:val="24"/>
          <w:szCs w:val="24"/>
          <w:u w:val="single"/>
          <w:lang w:eastAsia="zh-CN"/>
        </w:rPr>
        <w:t xml:space="preserve">JSZC-320585-JZCG-G2026-0033</w:t>
      </w:r>
      <w:r>
        <w:rPr>
          <w:rFonts w:cs="宋体" w:asciiTheme="minorEastAsia" w:hAnsiTheme="minorEastAsia" w:eastAsiaTheme="minorEastAsia"/>
          <w:color w:val="000000"/>
          <w:sz w:val="24"/>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代理人无转委托权。特此委托！</w:t>
      </w:r>
      <w:r/>
    </w:p>
    <w:p>
      <w:pPr>
        <w:ind w:firstLine="4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投标单位：（盖章）</w:t>
      </w:r>
      <w:r/>
    </w:p>
    <w:p>
      <w:pPr>
        <w:ind w:firstLine="4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法定代表人：（签字或盖章）</w:t>
      </w:r>
      <w:r/>
    </w:p>
    <w:p>
      <w:pPr>
        <w:ind w:firstLine="4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授权代理人：（签字或盖章）</w:t>
      </w:r>
      <w:r/>
    </w:p>
    <w:p>
      <w:pPr>
        <w:ind w:firstLine="4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投标日期：年月日</w:t>
      </w:r>
      <w:r/>
    </w:p>
    <w:p>
      <w:pPr>
        <w:jc w:val="both"/>
        <w:spacing w:after="0" w:line="3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line="3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t xml:space="preserve">6、开标一览表</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lang w:eastAsia="zh-CN"/>
        </w:rPr>
        <w:t xml:space="preserve"> </w:t>
      </w:r>
      <w:r/>
    </w:p>
    <w:p>
      <w:pPr>
        <w:jc w:val="cente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lang w:eastAsia="zh-CN"/>
        </w:rPr>
        <w:t xml:space="preserve"> </w:t>
      </w:r>
      <w:r/>
    </w:p>
    <w:p>
      <w:pPr>
        <w:jc w:val="cente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开标一览表</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7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投标人全称（加盖公章）：供应商名称</w:t>
      </w:r>
      <w:r/>
    </w:p>
    <w:p>
      <w:pPr>
        <w:ind w:firstLine="720"/>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项目编号：</w:t>
      </w:r>
      <w:r>
        <w:rPr>
          <w:rFonts w:hint="eastAsia" w:cs="宋体" w:asciiTheme="minorEastAsia" w:hAnsiTheme="minorEastAsia" w:eastAsiaTheme="minorEastAsia"/>
          <w:b/>
          <w:sz w:val="24"/>
          <w:szCs w:val="24"/>
          <w:lang w:eastAsia="zh-CN"/>
        </w:rPr>
        <w:t xml:space="preserve">JSZC-320585-JZCG-G2026-0033</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2"/>
        <w:gridCol w:w="465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jc w:val="center"/>
              <w:spacing w:after="0" w:line="3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lang w:eastAsia="zh-CN"/>
              </w:rPr>
              <w:t xml:space="preserve">2026年物业管理服务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金额大写：</w:t>
            </w:r>
            <w:r/>
          </w:p>
        </w:tc>
      </w:tr>
    </w:tbl>
    <w:p>
      <w:pPr>
        <w:ind w:firstLine="723"/>
        <w:jc w:val="both"/>
        <w:spacing w:after="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 </w:t>
      </w:r>
      <w:r/>
    </w:p>
    <w:p>
      <w:pPr>
        <w:ind w:firstLine="3360"/>
        <w:jc w:val="both"/>
        <w:spacing w:after="0" w:line="4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日期：</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rPr>
        <w:t xml:space="preserve">年</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rPr>
        <w:t xml:space="preserve">月</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rPr>
        <w:t xml:space="preserve">日</w:t>
      </w:r>
      <w:r/>
    </w:p>
    <w:p>
      <w:pPr>
        <w:jc w:val="both"/>
        <w:spacing w:after="0" w:line="4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 </w:t>
      </w:r>
      <w:r/>
    </w:p>
    <w:p>
      <w:pPr>
        <w:jc w:val="both"/>
        <w:spacing w:after="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jc w:val="both"/>
        <w:spacing w:after="0"/>
        <w:rPr>
          <w:rFonts w:asciiTheme="minorEastAsia" w:hAnsiTheme="minorEastAsia" w:eastAsiaTheme="minorEastAsia"/>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8"/>
        </w:rPr>
        <w:t xml:space="preserve">7、投标报价明细表</w:t>
      </w:r>
      <w:r/>
    </w:p>
    <w:p>
      <w:pPr>
        <w:ind w:firstLine="3012"/>
        <w:jc w:val="both"/>
        <w:spacing w:after="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0"/>
        </w:rPr>
        <w:t xml:space="preserve"> </w:t>
      </w:r>
      <w:r/>
    </w:p>
    <w:p>
      <w:pPr>
        <w:ind w:firstLine="2811"/>
        <w:jc w:val="both"/>
        <w:spacing w:after="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bookmarkStart w:id="31" w:name="OLE_LINK57"/>
      <w:r>
        <w:rPr>
          <w:rFonts w:cs="宋体" w:asciiTheme="minorEastAsia" w:hAnsiTheme="minorEastAsia" w:eastAsiaTheme="minorEastAsia"/>
          <w:b/>
          <w:color w:val="000000"/>
          <w:sz w:val="28"/>
        </w:rPr>
        <w:t xml:space="preserve">（一）投标报价明细表</w:t>
      </w:r>
      <w:r/>
    </w:p>
    <w:p>
      <w:pPr>
        <w:ind w:firstLine="3012"/>
        <w:jc w:val="both"/>
        <w:spacing w:after="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0"/>
        </w:rPr>
        <w:t xml:space="preserve"> </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027"/>
        <w:gridCol w:w="1260"/>
        <w:gridCol w:w="1332"/>
        <w:gridCol w:w="1500"/>
        <w:gridCol w:w="1416"/>
        <w:gridCol w:w="1140"/>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38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right="-199"/>
              <w:jc w:val="center"/>
              <w:spacing w:after="0" w:line="38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38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38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38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38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38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大写：元；小写：元</w:t>
            </w:r>
            <w:r/>
          </w:p>
        </w:tc>
      </w:tr>
    </w:tbl>
    <w:p>
      <w:pPr>
        <w:jc w:val="both"/>
        <w:spacing w:after="0" w:line="49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p>
      <w:pPr>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注：1、本表报价的合计金额应与开标一览表报价一致</w:t>
      </w:r>
      <w:r/>
    </w:p>
    <w:p>
      <w:pPr>
        <w:spacing w:after="0" w:line="49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r>
      <w:r/>
    </w:p>
    <w:p>
      <w:pPr>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投标单位：（公章）</w:t>
      </w:r>
      <w:r/>
    </w:p>
    <w:p>
      <w:pPr>
        <w:spacing w:after="0" w:line="499" w:lineRule="atLeast"/>
        <w:rPr>
          <w:rFonts w:cs="宋体" w:asciiTheme="minorEastAsia" w:hAnsiTheme="minorEastAsia" w:eastAsia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法定代表人或委托代理人（签字或盖章）： </w:t>
      </w:r>
      <w:r/>
    </w:p>
    <w:p>
      <w:pPr>
        <w:spacing w:after="0" w:line="499" w:lineRule="atLeast"/>
        <w:rPr>
          <w:rFonts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日期： 年 月 日</w:t>
      </w:r>
      <w:r/>
    </w:p>
    <w:p>
      <w:pPr>
        <w:ind w:firstLine="1506"/>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0"/>
          <w:lang w:eastAsia="zh-CN"/>
        </w:rPr>
        <w:t xml:space="preserve"> </w:t>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asciiTheme="minorEastAsia" w:hAnsiTheme="minorEastAsia" w:eastAsiaTheme="minorEastAsia"/>
          <w:b/>
          <w:bCs/>
          <w:sz w:val="24"/>
          <w:szCs w:val="24"/>
          <w:lang w:eastAsia="zh-CN"/>
        </w:rPr>
      </w:pPr>
      <w:r>
        <w:rPr>
          <w:rFonts w:cs="宋体" w:asciiTheme="minorEastAsia" w:hAnsiTheme="minorEastAsia" w:eastAsiaTheme="minorEastAsia"/>
          <w:color w:val="000000"/>
          <w:sz w:val="24"/>
          <w:lang w:eastAsia="zh-CN"/>
        </w:rPr>
        <w:t xml:space="preserve"> </w:t>
      </w:r>
      <w:r>
        <w:rPr>
          <w:rFonts w:hint="eastAsia" w:asciiTheme="minorEastAsia" w:hAnsiTheme="minorEastAsia" w:eastAsiaTheme="minorEastAsia"/>
          <w:b/>
          <w:sz w:val="30"/>
          <w:szCs w:val="30"/>
          <w:lang w:eastAsia="zh-CN"/>
        </w:rPr>
        <w:t xml:space="preserve">（二）投标报价合理性说明（如有）</w:t>
      </w:r>
      <w:r/>
    </w:p>
    <w:p>
      <w:pPr>
        <w:spacing w:line="500" w:lineRule="exact"/>
        <w:rPr>
          <w:rFonts w:cs="宋体" w:asciiTheme="minorEastAsia" w:hAnsiTheme="minorEastAsia" w:eastAsiaTheme="minorEastAsia"/>
          <w:b/>
          <w:bCs/>
          <w:sz w:val="24"/>
          <w:szCs w:val="24"/>
          <w:lang w:eastAsia="zh-CN"/>
        </w:rPr>
      </w:pPr>
      <w:r>
        <w:rPr>
          <w:rFonts w:cs="宋体" w:asciiTheme="minorEastAsia" w:hAnsiTheme="minorEastAsia" w:eastAsiaTheme="minorEastAsia"/>
          <w:b/>
          <w:bCs/>
          <w:sz w:val="24"/>
          <w:szCs w:val="24"/>
          <w:lang w:eastAsia="zh-CN"/>
        </w:rPr>
      </w:r>
      <w:r/>
    </w:p>
    <w:p>
      <w:pPr>
        <w:spacing w:line="500" w:lineRule="exact"/>
        <w:rPr>
          <w:rFonts w:cs="宋体" w:asciiTheme="minorEastAsia" w:hAnsiTheme="minorEastAsia" w:eastAsiaTheme="minorEastAsia"/>
          <w:b/>
          <w:bCs/>
          <w:sz w:val="24"/>
          <w:szCs w:val="24"/>
          <w:lang w:eastAsia="zh-CN"/>
        </w:rPr>
      </w:pPr>
      <w:r>
        <w:rPr>
          <w:rFonts w:cs="宋体" w:asciiTheme="minorEastAsia" w:hAnsiTheme="minorEastAsia" w:eastAsiaTheme="minorEastAsia"/>
          <w:b/>
          <w:bCs/>
          <w:sz w:val="24"/>
          <w:szCs w:val="24"/>
          <w:lang w:eastAsia="zh-CN"/>
        </w:rPr>
      </w:r>
      <w:r/>
    </w:p>
    <w:p>
      <w:pPr>
        <w:ind w:firstLine="482"/>
        <w:spacing w:line="420" w:lineRule="exact"/>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注：根据</w:t>
      </w:r>
      <w:r>
        <w:rPr>
          <w:rFonts w:hint="eastAsia" w:cs="微软雅黑" w:asciiTheme="minorEastAsia" w:hAnsiTheme="minorEastAsia" w:eastAsiaTheme="minorEastAsia"/>
          <w:b/>
          <w:sz w:val="24"/>
          <w:szCs w:val="24"/>
          <w:lang w:eastAsia="zh-CN"/>
        </w:rPr>
        <w:t xml:space="preserve">财政部《关于推动解决政府采购异常低价问题的通知》（财库〔</w:t>
      </w:r>
      <w:r>
        <w:rPr>
          <w:rFonts w:asciiTheme="minorEastAsia" w:hAnsiTheme="minorEastAsia" w:eastAsiaTheme="minorEastAsia"/>
          <w:b/>
          <w:sz w:val="24"/>
          <w:szCs w:val="24"/>
          <w:lang w:eastAsia="zh-CN"/>
        </w:rPr>
        <w:t xml:space="preserve">2026</w:t>
      </w:r>
      <w:r>
        <w:rPr>
          <w:rFonts w:hint="eastAsia" w:cs="微软雅黑"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2号</w:t>
      </w:r>
      <w:r>
        <w:rPr>
          <w:rFonts w:hint="eastAsia" w:cs="微软雅黑" w:asciiTheme="minorEastAsia" w:hAnsiTheme="minorEastAsia" w:eastAsiaTheme="minorEastAsia"/>
          <w:b/>
          <w:sz w:val="24"/>
          <w:szCs w:val="24"/>
          <w:lang w:eastAsia="zh-CN"/>
        </w:rPr>
        <w:t xml:space="preserve">）</w:t>
      </w:r>
      <w:r>
        <w:rPr>
          <w:rFonts w:hint="eastAsia" w:cs="宋体" w:asciiTheme="minorEastAsia" w:hAnsiTheme="minorEastAsia" w:eastAsiaTheme="minorEastAsia"/>
          <w:b/>
          <w:sz w:val="24"/>
          <w:lang w:eastAsia="zh-CN"/>
        </w:rPr>
        <w:t xml:space="preserve"> ，若投标人的投标（响应）报价满足以下任一条件：</w:t>
      </w:r>
      <w:r/>
    </w:p>
    <w:p>
      <w:pPr>
        <w:ind w:firstLine="482"/>
        <w:spacing w:line="420" w:lineRule="exact"/>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1）</w:t>
      </w:r>
      <w:r>
        <w:rPr>
          <w:rFonts w:cs="宋体" w:asciiTheme="minorEastAsia" w:hAnsiTheme="minorEastAsia" w:eastAsiaTheme="minorEastAsia"/>
          <w:b/>
          <w:bCs/>
          <w:sz w:val="24"/>
          <w:lang w:eastAsia="zh-CN"/>
        </w:rPr>
        <w:t xml:space="preserve">投标（响应）报价低于全部通过符合性审查供应商投标（响应）报价平均值50%的，即投标（响应）报价&lt;全部通过符合性审查供应商投标（响应）报价平均值×50%；</w:t>
      </w:r>
      <w:r/>
    </w:p>
    <w:p>
      <w:pPr>
        <w:ind w:firstLine="482"/>
        <w:spacing w:line="420" w:lineRule="exact"/>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2）</w:t>
      </w:r>
      <w:r>
        <w:rPr>
          <w:rFonts w:cs="宋体" w:asciiTheme="minorEastAsia" w:hAnsiTheme="minorEastAsia" w:eastAsiaTheme="minorEastAsia"/>
          <w:b/>
          <w:bCs/>
          <w:sz w:val="24"/>
          <w:lang w:eastAsia="zh-CN"/>
        </w:rPr>
        <w:t xml:space="preserve">投标（响应）报价低于通过符合性审查的次低报价供应商投标（响应）报价50%的，即投标（响应）报价&lt;通过符合性审查的次低报价供应商投标（响应）报价×50%</w:t>
      </w:r>
      <w:r>
        <w:rPr>
          <w:rFonts w:hint="eastAsia" w:cs="宋体" w:asciiTheme="minorEastAsia" w:hAnsiTheme="minorEastAsia" w:eastAsiaTheme="minorEastAsia"/>
          <w:b/>
          <w:sz w:val="24"/>
          <w:lang w:eastAsia="zh-CN"/>
        </w:rPr>
        <w:t xml:space="preserve">；</w:t>
      </w:r>
      <w:r/>
    </w:p>
    <w:p>
      <w:pPr>
        <w:ind w:firstLine="482"/>
        <w:spacing w:line="500" w:lineRule="exact"/>
        <w:rPr>
          <w:rFonts w:cs="宋体" w:asciiTheme="minorEastAsia" w:hAnsiTheme="minorEastAsia" w:eastAsiaTheme="minorEastAsia"/>
          <w:b/>
          <w:bCs/>
          <w:sz w:val="24"/>
          <w:lang w:eastAsia="zh-CN"/>
        </w:rPr>
      </w:pPr>
      <w:r>
        <w:rPr>
          <w:rFonts w:hint="eastAsia" w:cs="宋体" w:asciiTheme="minorEastAsia" w:hAnsiTheme="minorEastAsia" w:eastAsiaTheme="minorEastAsia"/>
          <w:b/>
          <w:bCs/>
          <w:sz w:val="24"/>
          <w:lang w:eastAsia="zh-CN"/>
        </w:rPr>
        <w:t xml:space="preserve">3）</w:t>
      </w:r>
      <w:r>
        <w:rPr>
          <w:rFonts w:cs="宋体" w:asciiTheme="minorEastAsia" w:hAnsiTheme="minorEastAsia" w:eastAsiaTheme="minorEastAsia"/>
          <w:b/>
          <w:bCs/>
          <w:sz w:val="24"/>
          <w:lang w:eastAsia="zh-CN"/>
        </w:rPr>
        <w:t xml:space="preserve">投标（响应）报价低于采购项目最高限价45%的，即投标（响应）报价&lt;采购项目最高限价×45%；</w:t>
      </w:r>
      <w:r>
        <w:rPr>
          <w:rFonts w:cs="宋体" w:asciiTheme="minorEastAsia" w:hAnsiTheme="minorEastAsia" w:eastAsiaTheme="minorEastAsia"/>
          <w:b/>
          <w:bCs/>
          <w:sz w:val="24"/>
          <w:lang w:eastAsia="zh-CN"/>
        </w:rPr>
        <w:br/>
      </w:r>
      <w:r>
        <w:rPr>
          <w:rFonts w:hint="eastAsia" w:cs="宋体" w:asciiTheme="minorEastAsia" w:hAnsiTheme="minorEastAsia" w:eastAsiaTheme="minorEastAsia"/>
          <w:b/>
          <w:bCs/>
          <w:sz w:val="24"/>
          <w:lang w:eastAsia="zh-CN"/>
        </w:rPr>
        <w:t xml:space="preserve">    4）</w:t>
      </w:r>
      <w:r>
        <w:rPr>
          <w:rFonts w:cs="宋体" w:asciiTheme="minorEastAsia" w:hAnsiTheme="minorEastAsia" w:eastAsiaTheme="minorEastAsia"/>
          <w:b/>
          <w:bCs/>
          <w:sz w:val="24"/>
          <w:lang w:eastAsia="zh-CN"/>
        </w:rPr>
        <w:t xml:space="preserve">评审委员会基于专业判断，认为供应商报价过低，有可能影响产品质量或者不能诚信履约的其他情形。</w:t>
      </w:r>
      <w:r>
        <w:rPr>
          <w:rFonts w:cs="宋体" w:asciiTheme="minorEastAsia" w:hAnsiTheme="minorEastAsia" w:eastAsiaTheme="minorEastAsia"/>
          <w:b/>
          <w:bCs/>
          <w:sz w:val="24"/>
          <w:lang w:eastAsia="zh-CN"/>
        </w:rPr>
        <w:br/>
      </w:r>
      <w:r>
        <w:rPr>
          <w:rFonts w:hint="eastAsia" w:cs="宋体" w:asciiTheme="minorEastAsia" w:hAnsiTheme="minorEastAsia" w:eastAsiaTheme="minorEastAsia"/>
          <w:b/>
          <w:bCs/>
          <w:sz w:val="24"/>
          <w:lang w:eastAsia="zh-CN"/>
        </w:rPr>
        <w:t xml:space="preserve">    </w:t>
      </w:r>
      <w:r>
        <w:rPr>
          <w:rFonts w:cs="宋体" w:asciiTheme="minorEastAsia" w:hAnsiTheme="minorEastAsia" w:eastAsiaTheme="minorEastAsia"/>
          <w:b/>
          <w:bCs/>
          <w:sz w:val="24"/>
          <w:lang w:eastAsia="zh-CN"/>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500" w:lineRule="exact"/>
        <w:rPr>
          <w:rFonts w:cs="宋体" w:asciiTheme="minorEastAsia" w:hAnsiTheme="minorEastAsia" w:eastAsiaTheme="minorEastAsia"/>
          <w:b/>
          <w:bCs/>
          <w:sz w:val="24"/>
          <w:lang w:eastAsia="zh-CN"/>
        </w:rPr>
      </w:pPr>
      <w:r>
        <w:rPr>
          <w:rFonts w:cs="宋体" w:asciiTheme="minorEastAsia" w:hAnsiTheme="minorEastAsia" w:eastAsiaTheme="minorEastAsia"/>
          <w:b/>
          <w:bCs/>
          <w:sz w:val="24"/>
          <w:lang w:eastAsia="zh-CN"/>
        </w:rPr>
      </w:r>
      <w:r/>
    </w:p>
    <w:p>
      <w:pPr>
        <w:spacing w:line="50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投标单位：（公章）</w:t>
      </w:r>
      <w:r/>
    </w:p>
    <w:p>
      <w:pPr>
        <w:spacing w:line="50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法定代表人或委托代理人（签字或盖章）： </w:t>
      </w:r>
      <w:r/>
    </w:p>
    <w:p>
      <w:pPr>
        <w:pStyle w:val="724"/>
        <w:ind w:firstLine="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日期：      年     月     日</w:t>
      </w:r>
      <w:bookmarkEnd w:id="31"/>
      <w:r/>
      <w:r/>
    </w:p>
    <w:p>
      <w:pPr>
        <w:jc w:val="both"/>
        <w:spacing w:after="0" w:line="312"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asciiTheme="minorEastAsia" w:hAnsiTheme="minorEastAsia" w:eastAsiaTheme="minorEastAsia"/>
          <w:lang w:eastAsia="zh-CN"/>
        </w:rPr>
        <w:br w:type="page" w:clear="all"/>
      </w:r>
      <w:r>
        <w:rPr>
          <w:rFonts w:cs="宋体" w:asciiTheme="minorEastAsia" w:hAnsiTheme="minorEastAsia" w:eastAsiaTheme="minorEastAsia"/>
          <w:b/>
          <w:color w:val="000000"/>
          <w:sz w:val="32"/>
          <w:lang w:eastAsia="zh-CN"/>
        </w:rPr>
        <w:t xml:space="preserve">8、服务要求偏离表</w:t>
      </w:r>
      <w:r/>
    </w:p>
    <w:p>
      <w:pPr>
        <w:pStyle w:val="715"/>
        <w:ind w:left="220"/>
        <w:spacing w:after="0" w:line="360" w:lineRule="auto"/>
        <w:rPr>
          <w:rFonts w:cs="宋体" w:asciiTheme="minorEastAsia" w:hAnsiTheme="minorEastAsia" w:eastAsiaTheme="minorEastAsia"/>
          <w:sz w:val="24"/>
          <w:szCs w:val="24"/>
        </w:rPr>
      </w:pPr>
      <w:r/>
      <w:bookmarkStart w:id="32" w:name="OLE_LINK54"/>
      <w:r>
        <w:rPr>
          <w:rFonts w:hint="eastAsia" w:cs="宋体" w:asciiTheme="minorEastAsia" w:hAnsiTheme="minorEastAsia" w:eastAsiaTheme="minorEastAsia"/>
          <w:sz w:val="24"/>
          <w:szCs w:val="24"/>
        </w:rPr>
        <w:t xml:space="preserve">招标文件编号： </w:t>
      </w:r>
      <w:r/>
    </w:p>
    <w:tbl>
      <w:tblPr>
        <w:tblStyle w:val="714"/>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序号 </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标的名称</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招标文件</w:t>
            </w:r>
            <w:r/>
          </w:p>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技术要求</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投标文件</w:t>
            </w:r>
            <w:r/>
          </w:p>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响应要求</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sz w:val="24"/>
                <w:szCs w:val="24"/>
                <w:lang w:eastAsia="zh-CN"/>
              </w:rPr>
            </w:pPr>
            <w:r>
              <w:rPr>
                <w:rFonts w:hint="eastAsia" w:cs="宋体" w:asciiTheme="minorEastAsia" w:hAnsiTheme="minorEastAsia" w:eastAsiaTheme="minorEastAsia"/>
                <w:color w:val="000000"/>
                <w:sz w:val="24"/>
                <w:szCs w:val="24"/>
                <w:lang w:eastAsia="zh-CN"/>
              </w:rPr>
              <w:t xml:space="preserve">偏离情况(正偏离/无偏离/负偏离)</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备注(证明材料位置)</w:t>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bl>
    <w:p>
      <w:pPr>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注：</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2、若事项较多，投标人可根据响应内容的实际情况另纸说明。</w:t>
      </w:r>
      <w:r/>
    </w:p>
    <w:p>
      <w:pPr>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p>
      <w:pP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投标单位：（单位盖章）</w:t>
      </w:r>
      <w:r/>
    </w:p>
    <w:p>
      <w:pPr>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sz w:val="24"/>
          <w:szCs w:val="24"/>
          <w:lang w:eastAsia="zh-CN"/>
        </w:rPr>
        <w:t xml:space="preserve">法定代表人或代理人（签字或盖章）</w:t>
      </w:r>
      <w:r>
        <w:rPr>
          <w:rFonts w:hint="eastAsia" w:cs="宋体" w:asciiTheme="minorEastAsia" w:hAnsiTheme="minorEastAsia" w:eastAsiaTheme="minorEastAsia"/>
          <w:bCs/>
          <w:sz w:val="24"/>
          <w:szCs w:val="24"/>
          <w:lang w:eastAsia="zh-CN"/>
        </w:rPr>
        <w:t xml:space="preserve">：</w:t>
      </w:r>
      <w:r/>
    </w:p>
    <w:p>
      <w:pPr>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投标日期：   年   月   日</w:t>
      </w:r>
      <w:r/>
    </w:p>
    <w:p>
      <w:pPr>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p>
      <w:pPr>
        <w:rPr>
          <w:rFonts w:asciiTheme="minorEastAsia" w:hAnsiTheme="minorEastAsia" w:eastAsiaTheme="minorEastAsia"/>
          <w:szCs w:val="24"/>
          <w:lang w:eastAsia="zh-CN"/>
        </w:rPr>
      </w:pPr>
      <w:r>
        <w:rPr>
          <w:rFonts w:asciiTheme="minorEastAsia" w:hAnsiTheme="minorEastAsia" w:eastAsiaTheme="minorEastAsia"/>
          <w:szCs w:val="24"/>
          <w:lang w:eastAsia="zh-CN"/>
        </w:rPr>
      </w:r>
      <w:r/>
    </w:p>
    <w:p>
      <w:pPr>
        <w:rPr>
          <w:rFonts w:asciiTheme="minorEastAsia" w:hAnsiTheme="minorEastAsia" w:eastAsiaTheme="minorEastAsia"/>
          <w:szCs w:val="24"/>
          <w:lang w:eastAsia="zh-CN"/>
        </w:rPr>
        <w:sectPr>
          <w:footerReference w:type="default" r:id="rId9"/>
          <w:footnotePr/>
          <w:endnotePr/>
          <w:type w:val="nextPage"/>
          <w:pgSz w:w="11906" w:h="16838" w:orient="portrait"/>
          <w:pgMar w:top="1157" w:right="1236" w:bottom="1157" w:left="1236" w:header="851" w:footer="992" w:gutter="0"/>
          <w:cols w:num="1" w:sep="0" w:space="1701" w:equalWidth="1"/>
          <w:docGrid w:linePitch="360"/>
        </w:sectPr>
      </w:pPr>
      <w:r>
        <w:rPr>
          <w:rFonts w:asciiTheme="minorEastAsia" w:hAnsiTheme="minorEastAsia" w:eastAsiaTheme="minorEastAsia"/>
          <w:szCs w:val="24"/>
          <w:lang w:eastAsia="zh-CN"/>
        </w:rPr>
      </w:r>
      <w:bookmarkEnd w:id="32"/>
      <w:r/>
      <w:r/>
    </w:p>
    <w:p>
      <w:pPr>
        <w:spacing w:line="360" w:lineRule="auto"/>
        <w:rPr>
          <w:rFonts w:asciiTheme="minorEastAsia" w:hAnsiTheme="minorEastAsia" w:eastAsiaTheme="minorEastAsia"/>
          <w:b/>
          <w:bCs/>
          <w:sz w:val="32"/>
          <w:szCs w:val="32"/>
          <w:lang w:eastAsia="zh-CN"/>
        </w:rPr>
        <w:outlineLvl w:val="1"/>
      </w:pPr>
      <w:r>
        <w:rPr>
          <w:rFonts w:cs="宋体" w:asciiTheme="minorEastAsia" w:hAnsiTheme="minorEastAsia" w:eastAsiaTheme="minorEastAsia"/>
          <w:color w:val="000000"/>
          <w:sz w:val="24"/>
          <w:lang w:eastAsia="zh-CN"/>
        </w:rPr>
        <w:t xml:space="preserve"> </w:t>
      </w:r>
      <w:r>
        <w:rPr>
          <w:rFonts w:hint="eastAsia" w:asciiTheme="minorEastAsia" w:hAnsiTheme="minorEastAsia" w:eastAsiaTheme="minorEastAsia"/>
          <w:b/>
          <w:bCs/>
          <w:sz w:val="32"/>
          <w:szCs w:val="32"/>
          <w:lang w:eastAsia="zh-CN"/>
        </w:rPr>
        <w:t xml:space="preserve">9、商务要求偏离表</w:t>
      </w:r>
      <w:r/>
    </w:p>
    <w:p>
      <w:pPr>
        <w:jc w:val="center"/>
        <w:spacing w:line="360" w:lineRule="auto"/>
        <w:rPr>
          <w:rFonts w:asciiTheme="minorEastAsia" w:hAnsiTheme="minorEastAsia" w:eastAsiaTheme="minorEastAsia"/>
          <w:b/>
          <w:spacing w:val="20"/>
          <w:sz w:val="32"/>
          <w:szCs w:val="32"/>
          <w:lang w:eastAsia="zh-CN"/>
        </w:rPr>
      </w:pPr>
      <w:r>
        <w:rPr>
          <w:rFonts w:hint="eastAsia" w:asciiTheme="minorEastAsia" w:hAnsiTheme="minorEastAsia" w:eastAsiaTheme="minorEastAsia"/>
          <w:b/>
          <w:spacing w:val="20"/>
          <w:sz w:val="32"/>
          <w:szCs w:val="32"/>
          <w:lang w:eastAsia="zh-CN"/>
        </w:rPr>
        <w:t xml:space="preserve">商务要求偏离表</w:t>
      </w:r>
      <w:r/>
    </w:p>
    <w:tbl>
      <w:tblPr>
        <w:tblStyle w:val="714"/>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asciiTheme="minorEastAsia" w:hAnsiTheme="minorEastAsia" w:eastAsiaTheme="minorEastAsia"/>
                <w:bCs/>
                <w:sz w:val="24"/>
                <w:szCs w:val="24"/>
              </w:rPr>
            </w:pPr>
            <w:r>
              <w:rPr>
                <w:rFonts w:cs="宋体" w:asciiTheme="minorEastAsia" w:hAnsiTheme="minorEastAsia" w:eastAsiaTheme="minorEastAsia"/>
                <w:sz w:val="24"/>
                <w:szCs w:val="24"/>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asciiTheme="minorEastAsia" w:hAnsiTheme="minorEastAsia" w:eastAsiaTheme="minorEastAsia"/>
                <w:bCs/>
                <w:sz w:val="24"/>
                <w:szCs w:val="24"/>
              </w:rPr>
            </w:pPr>
            <w:r>
              <w:rPr>
                <w:rFonts w:cs="宋体" w:asciiTheme="minorEastAsia" w:hAnsiTheme="minorEastAsia" w:eastAsiaTheme="minorEastAsia"/>
                <w:sz w:val="24"/>
                <w:szCs w:val="24"/>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rPr>
              <w:t xml:space="preserve">服务</w:t>
            </w:r>
            <w:r>
              <w:rPr>
                <w:rFonts w:hint="eastAsia" w:cs="仿宋_GB2312" w:asciiTheme="minorEastAsia" w:hAnsiTheme="minorEastAsia" w:eastAsiaTheme="minorEastAsia"/>
                <w:sz w:val="24"/>
                <w:lang w:val="zh-CN"/>
              </w:rPr>
              <w:t xml:space="preserve">时间</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rPr>
              <w:t xml:space="preserve">服务</w:t>
            </w:r>
            <w:r>
              <w:rPr>
                <w:rFonts w:hint="eastAsia" w:cs="仿宋_GB2312" w:asciiTheme="minorEastAsia" w:hAnsiTheme="minorEastAsia" w:eastAsiaTheme="minorEastAsia"/>
                <w:sz w:val="24"/>
                <w:lang w:val="zh-CN"/>
              </w:rPr>
              <w:t xml:space="preserve">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Theme="minorEastAsia" w:hAnsiTheme="minorEastAsia" w:eastAsiaTheme="minorEastAsia"/>
                <w:bCs/>
                <w:sz w:val="24"/>
                <w:szCs w:val="24"/>
              </w:rPr>
            </w:pPr>
            <w:r>
              <w:rPr>
                <w:rFonts w:hint="eastAsia" w:cs="仿宋_GB2312" w:asciiTheme="minorEastAsia" w:hAnsiTheme="minorEastAsia" w:eastAsiaTheme="minorEastAsia"/>
                <w:sz w:val="24"/>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Theme="minorEastAsia" w:hAnsiTheme="minorEastAsia" w:eastAsiaTheme="minorEastAsia"/>
                <w:bCs/>
                <w:sz w:val="24"/>
                <w:szCs w:val="24"/>
              </w:rPr>
            </w:pPr>
            <w:r>
              <w:rPr>
                <w:rFonts w:asciiTheme="minorEastAsia" w:hAnsiTheme="minorEastAsia" w:eastAsiaTheme="minorEastAsia"/>
                <w:bCs/>
                <w:sz w:val="24"/>
                <w:szCs w:val="24"/>
              </w:rPr>
              <w:t xml:space="preserve">…</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sz w:val="24"/>
                <w:szCs w:val="24"/>
              </w:rPr>
            </w:pPr>
            <w:r>
              <w:rPr>
                <w:rFonts w:asciiTheme="minorEastAsia" w:hAnsiTheme="minorEastAsia" w:eastAsiaTheme="minorEastAsia"/>
                <w:bCs/>
                <w:sz w:val="24"/>
                <w:szCs w:val="24"/>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sz w:val="24"/>
                <w:szCs w:val="24"/>
              </w:rPr>
            </w:pPr>
            <w:r>
              <w:rPr>
                <w:rFonts w:asciiTheme="minorEastAsia" w:hAnsiTheme="minorEastAsia" w:eastAsiaTheme="minorEastAsia"/>
                <w:bCs/>
                <w:sz w:val="24"/>
                <w:szCs w:val="24"/>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82"/>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val="zh-CN" w:eastAsia="zh-CN"/>
        </w:rPr>
        <w:t xml:space="preserve">注：</w:t>
      </w:r>
      <w:r>
        <w:rPr>
          <w:rFonts w:hint="eastAsia" w:asciiTheme="minorEastAsia" w:hAnsiTheme="minorEastAsia" w:eastAsiaTheme="minorEastAsia"/>
          <w:sz w:val="24"/>
          <w:szCs w:val="24"/>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719"/>
        <w:ind w:firstLine="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2.若事项较多，投标人可根据响应内容的实际情况另纸说明。</w:t>
      </w:r>
      <w:r/>
    </w:p>
    <w:p>
      <w:pPr>
        <w:ind w:firstLine="480"/>
        <w:spacing w:line="36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ind w:firstLine="48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供应商：（公章）</w:t>
      </w:r>
      <w:r/>
    </w:p>
    <w:p>
      <w:pPr>
        <w:ind w:firstLine="48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法定代表人或代理人（签字或盖章）</w:t>
      </w:r>
      <w:r>
        <w:rPr>
          <w:rFonts w:hint="eastAsia" w:asciiTheme="minorEastAsia" w:hAnsiTheme="minorEastAsia" w:eastAsiaTheme="minorEastAsia"/>
          <w:bCs/>
          <w:sz w:val="24"/>
          <w:szCs w:val="24"/>
          <w:lang w:eastAsia="zh-CN"/>
        </w:rPr>
        <w:t xml:space="preserve">：</w:t>
      </w:r>
      <w:r/>
    </w:p>
    <w:p>
      <w:pPr>
        <w:ind w:firstLine="48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bCs/>
          <w:sz w:val="24"/>
          <w:szCs w:val="24"/>
          <w:lang w:eastAsia="zh-CN"/>
        </w:rPr>
        <w:t xml:space="preserve">投标日期</w:t>
      </w:r>
      <w:r>
        <w:rPr>
          <w:rFonts w:asciiTheme="minorEastAsia" w:hAnsiTheme="minorEastAsia" w:eastAsiaTheme="minorEastAsia"/>
          <w:bCs/>
          <w:sz w:val="24"/>
          <w:szCs w:val="24"/>
          <w:lang w:eastAsia="zh-CN"/>
        </w:rPr>
        <w:t xml:space="preserve">:</w:t>
      </w:r>
      <w:r>
        <w:rPr>
          <w:rFonts w:hint="eastAsia" w:asciiTheme="minorEastAsia" w:hAnsiTheme="minorEastAsia" w:eastAsiaTheme="minorEastAsia"/>
          <w:bCs/>
          <w:sz w:val="24"/>
          <w:szCs w:val="24"/>
          <w:lang w:eastAsia="zh-CN"/>
        </w:rPr>
        <w:t xml:space="preserve">  </w:t>
      </w:r>
      <w:r>
        <w:rPr>
          <w:rFonts w:asciiTheme="minorEastAsia" w:hAnsiTheme="minorEastAsia" w:eastAsiaTheme="minorEastAsia"/>
          <w:bCs/>
          <w:sz w:val="24"/>
          <w:szCs w:val="24"/>
          <w:lang w:eastAsia="zh-CN"/>
        </w:rPr>
        <w:t xml:space="preserve">年</w:t>
      </w:r>
      <w:r>
        <w:rPr>
          <w:rFonts w:hint="eastAsia" w:asciiTheme="minorEastAsia" w:hAnsiTheme="minorEastAsia" w:eastAsiaTheme="minorEastAsia"/>
          <w:bCs/>
          <w:sz w:val="24"/>
          <w:szCs w:val="24"/>
          <w:lang w:eastAsia="zh-CN"/>
        </w:rPr>
        <w:t xml:space="preserve">  月   日</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t xml:space="preserve">10、项目技术方案及服务方案</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投标人根据项目需求编写针对本项目的技术方案及服务方案</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r>
      <w:r/>
    </w:p>
    <w:p>
      <w:pPr>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lang w:eastAsia="zh-CN"/>
        </w:rPr>
        <w:t xml:space="preserve">1</w:t>
      </w:r>
      <w:r>
        <w:rPr>
          <w:rFonts w:hint="eastAsia" w:cs="宋体" w:asciiTheme="minorEastAsia" w:hAnsiTheme="minorEastAsia" w:eastAsiaTheme="minorEastAsia"/>
          <w:b/>
          <w:sz w:val="32"/>
          <w:lang w:eastAsia="zh-CN"/>
        </w:rPr>
        <w:t xml:space="preserve">1</w:t>
      </w:r>
      <w:r>
        <w:rPr>
          <w:rFonts w:cs="宋体" w:asciiTheme="minorEastAsia" w:hAnsiTheme="minorEastAsia" w:eastAsiaTheme="minorEastAsia"/>
          <w:b/>
          <w:sz w:val="32"/>
          <w:lang w:eastAsia="zh-CN"/>
        </w:rPr>
        <w:t xml:space="preserve">、分包服务方案</w:t>
      </w:r>
      <w:r/>
    </w:p>
    <w:p>
      <w:pPr>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 </w:t>
      </w:r>
      <w:r/>
    </w:p>
    <w:p>
      <w:pPr>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投标人若分包的，则根据项目需求编写针对本项目的分包服务方案</w:t>
      </w:r>
      <w:r/>
    </w:p>
    <w:p>
      <w:pPr>
        <w:spacing w:after="0" w:line="240" w:lineRule="auto"/>
        <w:rPr>
          <w:rFonts w:asciiTheme="minorEastAsia" w:hAnsiTheme="minorEastAsia" w:eastAsiaTheme="minorEastAsia"/>
          <w:b/>
          <w:bCs/>
          <w:sz w:val="32"/>
          <w:szCs w:val="32"/>
          <w:lang w:eastAsia="zh-CN"/>
        </w:rPr>
      </w:pPr>
      <w:r>
        <w:rPr>
          <w:rFonts w:hint="eastAsia" w:asciiTheme="minorEastAsia" w:hAnsiTheme="minorEastAsia" w:eastAsiaTheme="minorEastAsia"/>
          <w:b/>
          <w:bCs/>
          <w:sz w:val="32"/>
          <w:szCs w:val="32"/>
          <w:lang w:eastAsia="zh-CN"/>
        </w:rPr>
        <w:br w:type="page" w:clear="all"/>
      </w:r>
      <w:r/>
    </w:p>
    <w:p>
      <w:pPr>
        <w:rPr>
          <w:rFonts w:asciiTheme="minorEastAsia" w:hAnsiTheme="minorEastAsia" w:eastAsiaTheme="minorEastAsia"/>
          <w:b/>
          <w:sz w:val="32"/>
          <w:szCs w:val="32"/>
          <w:lang w:eastAsia="zh-CN"/>
        </w:rPr>
        <w:outlineLvl w:val="1"/>
      </w:pPr>
      <w:r>
        <w:rPr>
          <w:rFonts w:hint="eastAsia" w:asciiTheme="minorEastAsia" w:hAnsiTheme="minorEastAsia" w:eastAsiaTheme="minorEastAsia"/>
          <w:b/>
          <w:bCs/>
          <w:sz w:val="32"/>
          <w:szCs w:val="32"/>
          <w:lang w:eastAsia="zh-CN"/>
        </w:rPr>
        <w:t xml:space="preserve">12、</w:t>
      </w:r>
      <w:r>
        <w:rPr>
          <w:rFonts w:hint="eastAsia" w:asciiTheme="minorEastAsia" w:hAnsiTheme="minorEastAsia" w:eastAsiaTheme="minorEastAsia"/>
          <w:b/>
          <w:sz w:val="32"/>
          <w:szCs w:val="32"/>
          <w:lang w:eastAsia="zh-CN"/>
        </w:rPr>
        <w:t xml:space="preserve">企业类似业绩一览表</w:t>
      </w:r>
      <w:r/>
    </w:p>
    <w:p>
      <w:pPr>
        <w:jc w:val="center"/>
        <w:spacing w:line="360" w:lineRule="auto"/>
        <w:rPr>
          <w:rFonts w:asciiTheme="minorEastAsia" w:hAnsiTheme="minorEastAsia" w:eastAsiaTheme="minorEastAsia"/>
          <w:b/>
          <w:sz w:val="28"/>
          <w:szCs w:val="28"/>
          <w:lang w:eastAsia="zh-CN"/>
        </w:rPr>
      </w:pPr>
      <w:r>
        <w:rPr>
          <w:rFonts w:asciiTheme="minorEastAsia" w:hAnsiTheme="minorEastAsia" w:eastAsiaTheme="minorEastAsia"/>
          <w:b/>
          <w:sz w:val="28"/>
          <w:szCs w:val="28"/>
          <w:lang w:eastAsia="zh-CN"/>
        </w:rPr>
      </w:r>
      <w:r/>
    </w:p>
    <w:p>
      <w:pPr>
        <w:jc w:val="center"/>
        <w:spacing w:line="360" w:lineRule="auto"/>
        <w:rPr>
          <w:rFonts w:asciiTheme="minorEastAsia" w:hAnsiTheme="minorEastAsia" w:eastAsiaTheme="minorEastAsia"/>
          <w:b/>
          <w:sz w:val="28"/>
          <w:szCs w:val="28"/>
          <w:lang w:eastAsia="zh-CN"/>
        </w:rPr>
      </w:pPr>
      <w:r>
        <w:rPr>
          <w:rFonts w:hint="eastAsia" w:asciiTheme="minorEastAsia" w:hAnsiTheme="minorEastAsia" w:eastAsiaTheme="minorEastAsia"/>
          <w:b/>
          <w:sz w:val="28"/>
          <w:szCs w:val="28"/>
          <w:lang w:eastAsia="zh-CN"/>
        </w:rPr>
        <w:t xml:space="preserve">企业类似业绩一览表</w:t>
      </w:r>
      <w:r/>
    </w:p>
    <w:tbl>
      <w:tblPr>
        <w:tblStyle w:val="714"/>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783"/>
        <w:gridCol w:w="1529"/>
        <w:gridCol w:w="1274"/>
      </w:tblGrid>
      <w:tr>
        <w:trPr/>
        <w:tc>
          <w:tcPr>
            <w:tcW w:w="1236"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1356"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项目名称</w:t>
            </w:r>
            <w:r/>
          </w:p>
        </w:tc>
        <w:tc>
          <w:tcPr>
            <w:tcW w:w="1327"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项目时间</w:t>
            </w:r>
            <w:r/>
          </w:p>
        </w:tc>
        <w:tc>
          <w:tcPr>
            <w:tcW w:w="1783" w:type="dxa"/>
            <w:vAlign w:val="center"/>
            <w:textDirection w:val="lrTb"/>
            <w:noWrap w:val="false"/>
          </w:tcPr>
          <w:p>
            <w:pPr>
              <w:jc w:val="center"/>
              <w:tabs>
                <w:tab w:val="left" w:pos="6252" w:leader="none"/>
              </w:tabs>
              <w:rPr>
                <w:rFonts w:asciiTheme="minorEastAsia" w:hAnsiTheme="minorEastAsia" w:eastAsiaTheme="minorEastAsia"/>
                <w:sz w:val="24"/>
              </w:rPr>
            </w:pPr>
            <w:r>
              <w:rPr>
                <w:rFonts w:hint="eastAsia" w:asciiTheme="minorEastAsia" w:hAnsiTheme="minorEastAsia" w:eastAsiaTheme="minorEastAsia"/>
                <w:sz w:val="24"/>
              </w:rPr>
              <w:t xml:space="preserve">合同金额</w:t>
            </w:r>
            <w:r/>
          </w:p>
          <w:p>
            <w:pPr>
              <w:jc w:val="center"/>
              <w:tabs>
                <w:tab w:val="left" w:pos="6252" w:leader="none"/>
              </w:tabs>
              <w:rPr>
                <w:rFonts w:asciiTheme="minorEastAsia" w:hAnsiTheme="minorEastAsia" w:eastAsiaTheme="minorEastAsia"/>
                <w:sz w:val="24"/>
              </w:rPr>
            </w:pPr>
            <w:r>
              <w:rPr>
                <w:rFonts w:hint="eastAsia" w:asciiTheme="minorEastAsia" w:hAnsiTheme="minorEastAsia" w:eastAsiaTheme="minorEastAsia"/>
                <w:sz w:val="24"/>
              </w:rPr>
              <w:t xml:space="preserve">（人民币）</w:t>
            </w:r>
            <w:r/>
          </w:p>
        </w:tc>
        <w:tc>
          <w:tcPr>
            <w:tcW w:w="1529"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业主单位</w:t>
            </w:r>
            <w:r/>
          </w:p>
        </w:tc>
        <w:tc>
          <w:tcPr>
            <w:tcW w:w="1274"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tc>
          <w:tcPr>
            <w:tcW w:w="1236"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1356"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2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783"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529"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74"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c>
          <w:tcPr>
            <w:tcW w:w="1236"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1356"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2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783"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529"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74"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c>
          <w:tcPr>
            <w:tcW w:w="1236"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1356"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2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783"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529"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74"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c>
          <w:tcPr>
            <w:tcW w:w="1236"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tcW w:w="1356"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2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783"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529"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74"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c>
          <w:tcPr>
            <w:tcW w:w="1236"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tcW w:w="1356"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2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783"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529"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74"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c>
          <w:tcPr>
            <w:tcW w:w="1236"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6</w:t>
            </w:r>
            <w:r/>
          </w:p>
        </w:tc>
        <w:tc>
          <w:tcPr>
            <w:tcW w:w="1356"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2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783"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529"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74"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c>
          <w:tcPr>
            <w:tcW w:w="1236"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1356"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2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783"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529"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74"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bl>
    <w:p>
      <w:pPr>
        <w:ind w:firstLine="240"/>
        <w:spacing w:line="440" w:lineRule="exact"/>
        <w:rPr>
          <w:rFonts w:asciiTheme="minorEastAsia" w:hAnsiTheme="minorEastAsia" w:eastAsiaTheme="minorEastAsia"/>
          <w:sz w:val="24"/>
          <w:lang w:eastAsia="zh-CN"/>
        </w:rPr>
      </w:pPr>
      <w:r>
        <w:rPr>
          <w:rFonts w:asciiTheme="minorEastAsia" w:hAnsiTheme="minorEastAsia" w:eastAsiaTheme="minorEastAsia"/>
          <w:sz w:val="24"/>
          <w:lang w:eastAsia="zh-CN"/>
        </w:rPr>
        <w:t xml:space="preserve">附：</w:t>
      </w:r>
      <w:r>
        <w:rPr>
          <w:rFonts w:hint="eastAsia" w:asciiTheme="minorEastAsia" w:hAnsiTheme="minorEastAsia" w:eastAsiaTheme="minorEastAsia"/>
          <w:sz w:val="24"/>
          <w:lang w:eastAsia="zh-CN"/>
        </w:rPr>
        <w:t xml:space="preserve">按照招标文件要求及评分标准提供相应证明材料</w:t>
      </w:r>
      <w:r/>
    </w:p>
    <w:p>
      <w:pPr>
        <w:ind w:firstLine="480"/>
        <w:spacing w:line="50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投标单位（单位盖章）： </w:t>
      </w:r>
      <w:r/>
    </w:p>
    <w:p>
      <w:pPr>
        <w:ind w:firstLine="480"/>
        <w:spacing w:line="50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法定代表人或代理人（</w:t>
      </w:r>
      <w:r>
        <w:rPr>
          <w:rFonts w:asciiTheme="minorEastAsia" w:hAnsiTheme="minorEastAsia" w:eastAsiaTheme="minorEastAsia"/>
          <w:sz w:val="24"/>
          <w:lang w:eastAsia="zh-CN"/>
        </w:rPr>
        <w:t xml:space="preserve">签字或盖章</w:t>
      </w:r>
      <w:r>
        <w:rPr>
          <w:rFonts w:hint="eastAsia" w:asciiTheme="minorEastAsia" w:hAnsiTheme="minorEastAsia" w:eastAsiaTheme="minorEastAsia"/>
          <w:sz w:val="24"/>
          <w:lang w:eastAsia="zh-CN"/>
        </w:rPr>
        <w:t xml:space="preserve">）：</w:t>
      </w:r>
      <w:r/>
    </w:p>
    <w:p>
      <w:pPr>
        <w:ind w:firstLine="480"/>
        <w:rPr>
          <w:rFonts w:asciiTheme="minorEastAsia" w:hAnsiTheme="minorEastAsia" w:eastAsiaTheme="minorEastAsia"/>
          <w:lang w:eastAsia="zh-CN"/>
        </w:rPr>
      </w:pPr>
      <w:r>
        <w:rPr>
          <w:rFonts w:hint="eastAsia" w:asciiTheme="minorEastAsia" w:hAnsiTheme="minorEastAsia" w:eastAsiaTheme="minorEastAsia"/>
          <w:sz w:val="24"/>
          <w:szCs w:val="24"/>
          <w:lang w:eastAsia="zh-CN"/>
        </w:rPr>
        <w:t xml:space="preserve">日期：</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年</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月</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日</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rPr>
          <w:rFonts w:asciiTheme="minorEastAsia" w:hAnsiTheme="minorEastAsia" w:eastAsiaTheme="minorEastAsia"/>
          <w:b/>
          <w:bCs/>
          <w:sz w:val="32"/>
          <w:szCs w:val="32"/>
          <w:lang w:eastAsia="zh-CN"/>
        </w:rPr>
        <w:outlineLvl w:val="1"/>
      </w:pPr>
      <w:r>
        <w:rPr>
          <w:rFonts w:hint="eastAsia" w:asciiTheme="minorEastAsia" w:hAnsiTheme="minorEastAsia" w:eastAsiaTheme="minorEastAsia"/>
          <w:b/>
          <w:bCs/>
          <w:sz w:val="32"/>
          <w:szCs w:val="32"/>
          <w:lang w:eastAsia="zh-CN"/>
        </w:rPr>
        <w:t xml:space="preserve">13、拟投入本项目的专业技术（服务）人员情况一览表</w:t>
      </w:r>
      <w:r/>
    </w:p>
    <w:p>
      <w:pPr>
        <w:pStyle w:val="906"/>
        <w:ind w:firstLine="1043"/>
        <w:rPr>
          <w:rFonts w:asciiTheme="minorEastAsia" w:hAnsiTheme="minorEastAsia" w:eastAsiaTheme="minorEastAsia"/>
          <w:b/>
          <w:sz w:val="28"/>
          <w:szCs w:val="28"/>
          <w:lang w:eastAsia="zh-CN"/>
        </w:rPr>
      </w:pPr>
      <w:r>
        <w:rPr>
          <w:rFonts w:hint="eastAsia" w:asciiTheme="minorEastAsia" w:hAnsiTheme="minorEastAsia" w:eastAsiaTheme="minorEastAsia"/>
          <w:b/>
          <w:sz w:val="28"/>
          <w:szCs w:val="28"/>
          <w:lang w:eastAsia="zh-CN"/>
        </w:rPr>
        <w:t xml:space="preserve">拟投入本项目的专业技术（服务）人员情况一览表</w:t>
      </w:r>
      <w:r/>
    </w:p>
    <w:tbl>
      <w:tblPr>
        <w:tblStyle w:val="714"/>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Theme="minorEastAsia" w:hAnsiTheme="minorEastAsia" w:eastAsiaTheme="minorEastAsia"/>
                <w:b/>
              </w:rPr>
            </w:pPr>
            <w:r>
              <w:rPr>
                <w:rFonts w:hint="eastAsia" w:asciiTheme="minorEastAsia" w:hAnsiTheme="minorEastAsia" w:eastAsiaTheme="minorEastAsia"/>
                <w:b/>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Theme="minorEastAsia" w:hAnsiTheme="minorEastAsia" w:eastAsiaTheme="minorEastAsia"/>
                <w:b/>
              </w:rPr>
            </w:pPr>
            <w:r>
              <w:rPr>
                <w:rFonts w:hint="eastAsia" w:asciiTheme="minorEastAsia" w:hAnsiTheme="minorEastAsia" w:eastAsiaTheme="minorEastAsia"/>
                <w:b/>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Theme="minorEastAsia" w:hAnsiTheme="minorEastAsia" w:eastAsiaTheme="minorEastAsia"/>
                <w:b/>
              </w:rPr>
            </w:pPr>
            <w:r>
              <w:rPr>
                <w:rFonts w:hint="eastAsia" w:asciiTheme="minorEastAsia" w:hAnsiTheme="minorEastAsia" w:eastAsiaTheme="minorEastAsia"/>
                <w:b/>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Theme="minorEastAsia" w:hAnsiTheme="minorEastAsia" w:eastAsiaTheme="minorEastAsia"/>
                <w:b/>
              </w:rPr>
            </w:pPr>
            <w:r>
              <w:rPr>
                <w:rFonts w:hint="eastAsia" w:asciiTheme="minorEastAsia" w:hAnsiTheme="minorEastAsia" w:eastAsiaTheme="minorEastAsia"/>
                <w:b/>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asciiTheme="minorEastAsia" w:hAnsiTheme="minorEastAsia" w:eastAsiaTheme="minorEastAsia"/>
                <w:b/>
              </w:rPr>
            </w:pPr>
            <w:r>
              <w:rPr>
                <w:rFonts w:hint="eastAsia" w:asciiTheme="minorEastAsia" w:hAnsiTheme="minorEastAsia" w:eastAsiaTheme="minorEastAsia"/>
                <w:b/>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asciiTheme="minorEastAsia" w:hAnsiTheme="minorEastAsia" w:eastAsiaTheme="minorEastAsia"/>
                <w:b/>
              </w:rPr>
            </w:pPr>
            <w:r>
              <w:rPr>
                <w:rFonts w:hint="eastAsia" w:asciiTheme="minorEastAsia" w:hAnsiTheme="minorEastAsia" w:eastAsiaTheme="minorEastAsia"/>
                <w:b/>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cs="宋体" w:asciiTheme="minorEastAsia" w:hAnsiTheme="minorEastAsia" w:eastAsiaTheme="minorEastAsia"/>
                <w:b/>
              </w:rPr>
            </w:pPr>
            <w:r>
              <w:rPr>
                <w:rFonts w:hint="eastAsia" w:asciiTheme="minorEastAsia" w:hAnsiTheme="minorEastAsia" w:eastAsiaTheme="minorEastAsia"/>
                <w:b/>
              </w:rPr>
              <w:t xml:space="preserve">专业</w:t>
            </w:r>
            <w:r>
              <w:rPr>
                <w:rFonts w:hint="eastAsia" w:cs="宋体" w:asciiTheme="minorEastAsia" w:hAnsiTheme="minorEastAsia" w:eastAsiaTheme="minorEastAsia"/>
                <w:b/>
              </w:rPr>
              <w:t xml:space="preserve">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21"/>
              <w:rPr>
                <w:rFonts w:asciiTheme="minorEastAsia" w:hAnsiTheme="minorEastAsia" w:eastAsiaTheme="minorEastAsia"/>
                <w:b/>
              </w:rPr>
            </w:pPr>
            <w:r>
              <w:rPr>
                <w:rFonts w:hint="eastAsia" w:asciiTheme="minorEastAsia" w:hAnsiTheme="minorEastAsia" w:eastAsiaTheme="minorEastAsia"/>
                <w:b/>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Theme="minorEastAsia" w:hAnsiTheme="minorEastAsia" w:eastAsiaTheme="minorEastAsia"/>
              </w:rPr>
            </w:pPr>
            <w:r>
              <w:rPr>
                <w:rFonts w:hint="eastAsia" w:asciiTheme="minorEastAsia" w:hAnsiTheme="minorEastAsia" w:eastAsiaTheme="minorEastAsia"/>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Theme="minorEastAsia" w:hAnsiTheme="minorEastAsia" w:eastAsiaTheme="minorEastAsia"/>
              </w:rPr>
            </w:pPr>
            <w:r>
              <w:rPr>
                <w:rFonts w:hint="eastAsia" w:asciiTheme="minorEastAsia" w:hAnsiTheme="minorEastAsia" w:eastAsiaTheme="minorEastAsia"/>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Theme="minorEastAsia" w:hAnsiTheme="minorEastAsia" w:eastAsiaTheme="minorEastAsia"/>
              </w:rPr>
            </w:pPr>
            <w:r>
              <w:rPr>
                <w:rFonts w:hint="eastAsia" w:asciiTheme="minorEastAsia" w:hAnsiTheme="minorEastAsia" w:eastAsiaTheme="minorEastAsia"/>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Theme="minorEastAsia" w:hAnsiTheme="minorEastAsia" w:eastAsiaTheme="minorEastAsia"/>
              </w:rPr>
            </w:pPr>
            <w:r>
              <w:rPr>
                <w:rFonts w:hint="eastAsia" w:asciiTheme="minorEastAsia" w:hAnsiTheme="minorEastAsia" w:eastAsiaTheme="minorEastAsia"/>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r>
    </w:tbl>
    <w:p>
      <w:pPr>
        <w:spacing w:line="42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附：1、按照招标文件要求提供相应资质证明材料。</w:t>
      </w:r>
      <w:r/>
    </w:p>
    <w:p>
      <w:pPr>
        <w:spacing w:line="420" w:lineRule="exact"/>
        <w:rPr>
          <w:rFonts w:asciiTheme="minorEastAsia" w:hAnsiTheme="minorEastAsia" w:eastAsiaTheme="minorEastAsia"/>
          <w:sz w:val="24"/>
          <w:lang w:eastAsia="zh-CN"/>
        </w:rPr>
      </w:pPr>
      <w:r>
        <w:rPr>
          <w:rFonts w:asciiTheme="minorEastAsia" w:hAnsiTheme="minorEastAsia" w:eastAsiaTheme="minorEastAsia"/>
          <w:sz w:val="24"/>
          <w:lang w:eastAsia="zh-CN"/>
        </w:rPr>
      </w:r>
      <w:r/>
    </w:p>
    <w:p>
      <w:pPr>
        <w:pStyle w:val="724"/>
        <w:rPr>
          <w:rFonts w:asciiTheme="minorEastAsia" w:hAnsiTheme="minorEastAsia" w:eastAsiaTheme="minorEastAsia"/>
          <w:lang w:eastAsia="zh-CN"/>
        </w:rPr>
      </w:pPr>
      <w:r>
        <w:rPr>
          <w:rFonts w:asciiTheme="minorEastAsia" w:hAnsiTheme="minorEastAsia" w:eastAsiaTheme="minorEastAsia"/>
          <w:lang w:eastAsia="zh-CN"/>
        </w:rPr>
      </w:r>
      <w:r/>
    </w:p>
    <w:p>
      <w:pPr>
        <w:pStyle w:val="724"/>
        <w:rPr>
          <w:rFonts w:asciiTheme="minorEastAsia" w:hAnsiTheme="minorEastAsia" w:eastAsiaTheme="minorEastAsia"/>
          <w:lang w:eastAsia="zh-CN"/>
        </w:rPr>
      </w:pPr>
      <w:r>
        <w:rPr>
          <w:rFonts w:asciiTheme="minorEastAsia" w:hAnsiTheme="minorEastAsia" w:eastAsiaTheme="minorEastAsia"/>
          <w:lang w:eastAsia="zh-CN"/>
        </w:rPr>
      </w:r>
      <w:r/>
    </w:p>
    <w:p>
      <w:pPr>
        <w:ind w:firstLine="480"/>
        <w:spacing w:line="50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投标单位（单位盖章）： </w:t>
      </w:r>
      <w:r/>
    </w:p>
    <w:p>
      <w:pPr>
        <w:ind w:firstLine="480"/>
        <w:spacing w:line="50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法定代表人或代理人（</w:t>
      </w:r>
      <w:r>
        <w:rPr>
          <w:rFonts w:asciiTheme="minorEastAsia" w:hAnsiTheme="minorEastAsia" w:eastAsiaTheme="minorEastAsia"/>
          <w:sz w:val="24"/>
          <w:lang w:eastAsia="zh-CN"/>
        </w:rPr>
        <w:t xml:space="preserve">签字或盖章</w:t>
      </w:r>
      <w:r>
        <w:rPr>
          <w:rFonts w:hint="eastAsia" w:asciiTheme="minorEastAsia" w:hAnsiTheme="minorEastAsia" w:eastAsiaTheme="minorEastAsia"/>
          <w:sz w:val="24"/>
          <w:lang w:eastAsia="zh-CN"/>
        </w:rPr>
        <w:t xml:space="preserve">）</w:t>
      </w:r>
      <w:r/>
    </w:p>
    <w:p>
      <w:pPr>
        <w:ind w:firstLine="480"/>
        <w:spacing w:line="500" w:lineRule="exact"/>
        <w:rPr>
          <w:rFonts w:asciiTheme="minorEastAsia" w:hAnsiTheme="minorEastAsia" w:eastAsiaTheme="minorEastAsia"/>
          <w:sz w:val="24"/>
          <w:lang w:eastAsia="zh-CN"/>
        </w:rPr>
      </w:pPr>
      <w:r>
        <w:rPr>
          <w:rFonts w:hint="eastAsia" w:asciiTheme="minorEastAsia" w:hAnsiTheme="minorEastAsia" w:eastAsiaTheme="minorEastAsia"/>
          <w:sz w:val="24"/>
          <w:szCs w:val="24"/>
          <w:lang w:eastAsia="zh-CN"/>
        </w:rPr>
        <w:t xml:space="preserve">日期：</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年</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月</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日</w:t>
      </w:r>
      <w:r/>
    </w:p>
    <w:p>
      <w:pPr>
        <w:rPr>
          <w:rFonts w:cs="宋体" w:asciiTheme="minorEastAsia" w:hAnsiTheme="minorEastAsia" w:eastAsiaTheme="minorEastAsia"/>
          <w:b/>
          <w:sz w:val="3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lang w:eastAsia="zh-CN"/>
        </w:rPr>
      </w:r>
      <w:r/>
    </w:p>
    <w:p>
      <w:pPr>
        <w:spacing w:after="0" w:line="240" w:lineRule="auto"/>
        <w:rPr>
          <w:rFonts w:cs="宋体" w:asciiTheme="minorEastAsia" w:hAnsiTheme="minorEastAsia" w:eastAsiaTheme="minorEastAsia"/>
          <w:b/>
          <w:sz w:val="32"/>
          <w:lang w:eastAsia="zh-CN"/>
        </w:rPr>
      </w:pPr>
      <w:r>
        <w:rPr>
          <w:rFonts w:hint="eastAsia" w:cs="宋体" w:asciiTheme="minorEastAsia" w:hAnsiTheme="minorEastAsia" w:eastAsiaTheme="minorEastAsia"/>
          <w:b/>
          <w:sz w:val="32"/>
          <w:lang w:eastAsia="zh-CN"/>
        </w:rPr>
        <w:br w:type="page" w:clear="all"/>
      </w:r>
      <w:r/>
    </w:p>
    <w:p>
      <w:pPr>
        <w:rPr>
          <w:rFonts w:asciiTheme="minorEastAsia" w:hAnsiTheme="minorEastAsia" w:eastAsiaTheme="minorEastAsia"/>
          <w:b/>
          <w:bCs/>
          <w:szCs w:val="21"/>
          <w:lang w:eastAsia="zh-CN"/>
        </w:rPr>
        <w:outlineLvl w:val="0"/>
      </w:pPr>
      <w:r>
        <w:rPr>
          <w:rFonts w:cs="宋体" w:asciiTheme="minorEastAsia" w:hAnsiTheme="minorEastAsia" w:eastAsiaTheme="minorEastAsia"/>
          <w:b/>
          <w:sz w:val="32"/>
          <w:lang w:eastAsia="zh-CN"/>
        </w:rPr>
        <w:t xml:space="preserve">14、投入本项目的机械设备</w:t>
      </w:r>
      <w:r/>
    </w:p>
    <w:p>
      <w:pPr>
        <w:jc w:val="center"/>
        <w:rPr>
          <w:rFonts w:asciiTheme="minorEastAsia" w:hAnsiTheme="minorEastAsia" w:eastAsiaTheme="minorEastAsia"/>
          <w:b/>
          <w:bCs/>
          <w:szCs w:val="21"/>
          <w:lang w:eastAsia="zh-CN"/>
        </w:rPr>
      </w:pPr>
      <w:r>
        <w:rPr>
          <w:rFonts w:asciiTheme="minorEastAsia" w:hAnsiTheme="minorEastAsia" w:eastAsiaTheme="minorEastAsia"/>
          <w:b/>
          <w:bCs/>
          <w:szCs w:val="21"/>
          <w:lang w:eastAsia="zh-CN"/>
        </w:rPr>
      </w:r>
      <w:r/>
    </w:p>
    <w:p>
      <w:pPr>
        <w:jc w:val="center"/>
        <w:rPr>
          <w:rFonts w:asciiTheme="minorEastAsia" w:hAnsiTheme="minorEastAsia" w:eastAsiaTheme="minorEastAsia"/>
          <w:b/>
          <w:bCs/>
          <w:sz w:val="20"/>
          <w:szCs w:val="21"/>
        </w:rPr>
      </w:pPr>
      <w:r>
        <w:rPr>
          <w:rFonts w:cs="宋体" w:asciiTheme="minorEastAsia" w:hAnsiTheme="minorEastAsia" w:eastAsiaTheme="minorEastAsia"/>
          <w:b/>
          <w:sz w:val="28"/>
        </w:rPr>
        <w:t xml:space="preserve">投入本项目的机械设备</w:t>
      </w:r>
      <w:r/>
    </w:p>
    <w:p>
      <w:pPr>
        <w:jc w:val="center"/>
        <w:rPr>
          <w:rFonts w:asciiTheme="minorEastAsia" w:hAnsiTheme="minorEastAsia" w:eastAsiaTheme="minorEastAsia"/>
          <w:b/>
          <w:bCs/>
          <w:szCs w:val="21"/>
        </w:rPr>
      </w:pPr>
      <w:r>
        <w:rPr>
          <w:rFonts w:asciiTheme="minorEastAsia" w:hAnsiTheme="minorEastAsia" w:eastAsiaTheme="minorEastAsia"/>
          <w:b/>
          <w:bCs/>
          <w:szCs w:val="21"/>
        </w:rPr>
      </w:r>
      <w:r/>
    </w:p>
    <w:tbl>
      <w:tblPr>
        <w:tblStyle w:val="714"/>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60"/>
        <w:gridCol w:w="1717"/>
        <w:gridCol w:w="1620"/>
        <w:gridCol w:w="900"/>
        <w:gridCol w:w="1260"/>
        <w:gridCol w:w="1039"/>
      </w:tblGrid>
      <w:tr>
        <w:trPr>
          <w:cantSplit/>
          <w:trHeight w:val="450"/>
        </w:trPr>
        <w:tc>
          <w:tcPr>
            <w:tcW w:w="704" w:type="dxa"/>
            <w:vAlign w:val="center"/>
            <w:textDirection w:val="lrTb"/>
            <w:noWrap w:val="false"/>
          </w:tcPr>
          <w:p>
            <w:pPr>
              <w:jc w:val="center"/>
              <w:spacing w:line="400" w:lineRule="exact"/>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 xml:space="preserve">序号</w:t>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 xml:space="preserve">设备名称</w:t>
            </w:r>
            <w:r/>
          </w:p>
        </w:tc>
        <w:tc>
          <w:tcPr>
            <w:tcW w:w="1717" w:type="dxa"/>
            <w:vAlign w:val="center"/>
            <w:textDirection w:val="lrTb"/>
            <w:noWrap w:val="false"/>
          </w:tcPr>
          <w:p>
            <w:pPr>
              <w:jc w:val="center"/>
              <w:spacing w:line="400" w:lineRule="exact"/>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 xml:space="preserve">品牌规格</w:t>
            </w:r>
            <w:r/>
          </w:p>
        </w:tc>
        <w:tc>
          <w:tcPr>
            <w:tcW w:w="1620" w:type="dxa"/>
            <w:vAlign w:val="center"/>
            <w:textDirection w:val="lrTb"/>
            <w:noWrap w:val="false"/>
          </w:tcPr>
          <w:p>
            <w:pPr>
              <w:jc w:val="center"/>
              <w:spacing w:line="400" w:lineRule="exact"/>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 xml:space="preserve">生产厂家</w:t>
            </w:r>
            <w:r/>
          </w:p>
        </w:tc>
        <w:tc>
          <w:tcPr>
            <w:tcW w:w="900" w:type="dxa"/>
            <w:vAlign w:val="center"/>
            <w:textDirection w:val="lrTb"/>
            <w:noWrap w:val="false"/>
          </w:tcPr>
          <w:p>
            <w:pPr>
              <w:jc w:val="center"/>
              <w:spacing w:line="400" w:lineRule="exact"/>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 xml:space="preserve">单位</w:t>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 xml:space="preserve">数量</w:t>
            </w:r>
            <w:r/>
          </w:p>
        </w:tc>
        <w:tc>
          <w:tcPr>
            <w:tcW w:w="1039"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 xml:space="preserve">备注</w:t>
            </w:r>
            <w:r>
              <w:rPr>
                <w:rFonts w:hint="eastAsia" w:cs="Times New Roman" w:asciiTheme="minorEastAsia" w:hAnsiTheme="minorEastAsia" w:eastAsiaTheme="minorEastAsia"/>
                <w:szCs w:val="21"/>
                <w:lang w:eastAsia="zh-CN"/>
              </w:rPr>
              <w:t xml:space="preserve">（自有/租赁/新购）</w:t>
            </w:r>
            <w:r/>
          </w:p>
        </w:tc>
      </w:tr>
      <w:tr>
        <w:trPr>
          <w:cantSplit/>
          <w:trHeight w:val="450"/>
        </w:trPr>
        <w:tc>
          <w:tcPr>
            <w:tcW w:w="704"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717"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62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90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039"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r>
      <w:tr>
        <w:trPr>
          <w:cantSplit/>
          <w:trHeight w:val="450"/>
        </w:trPr>
        <w:tc>
          <w:tcPr>
            <w:tcW w:w="704"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717"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62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90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039"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r>
      <w:tr>
        <w:trPr>
          <w:cantSplit/>
          <w:trHeight w:val="450"/>
        </w:trPr>
        <w:tc>
          <w:tcPr>
            <w:tcW w:w="704"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717"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62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90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039"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r>
      <w:tr>
        <w:trPr>
          <w:cantSplit/>
          <w:trHeight w:val="450"/>
        </w:trPr>
        <w:tc>
          <w:tcPr>
            <w:tcW w:w="704"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717"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62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90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039"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r>
      <w:tr>
        <w:trPr>
          <w:cantSplit/>
          <w:trHeight w:val="450"/>
        </w:trPr>
        <w:tc>
          <w:tcPr>
            <w:tcW w:w="704"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717"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62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90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039"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r>
      <w:tr>
        <w:trPr>
          <w:cantSplit/>
          <w:trHeight w:val="450"/>
        </w:trPr>
        <w:tc>
          <w:tcPr>
            <w:tcW w:w="704"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717"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62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90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039"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r>
      <w:tr>
        <w:trPr>
          <w:cantSplit/>
          <w:trHeight w:val="450"/>
        </w:trPr>
        <w:tc>
          <w:tcPr>
            <w:tcW w:w="704"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717"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62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90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039"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r>
      <w:tr>
        <w:trPr>
          <w:cantSplit/>
          <w:trHeight w:val="450"/>
        </w:trPr>
        <w:tc>
          <w:tcPr>
            <w:tcW w:w="704"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717"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62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90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039"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r>
    </w:tbl>
    <w:p>
      <w:pPr>
        <w:ind w:firstLine="480"/>
        <w:spacing w:after="0" w:line="480" w:lineRule="exact"/>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 xml:space="preserve">注：</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w:t>
      </w: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请按照</w:t>
      </w:r>
      <w:r>
        <w:rPr>
          <w:rFonts w:asciiTheme="minorEastAsia" w:hAnsiTheme="minorEastAsia" w:eastAsiaTheme="minorEastAsia"/>
          <w:sz w:val="24"/>
          <w:szCs w:val="24"/>
          <w:lang w:eastAsia="zh-CN"/>
        </w:rPr>
        <w:t xml:space="preserve">招标文件</w:t>
      </w:r>
      <w:r>
        <w:rPr>
          <w:rFonts w:hint="eastAsia" w:asciiTheme="minorEastAsia" w:hAnsiTheme="minorEastAsia" w:eastAsiaTheme="minorEastAsia"/>
          <w:sz w:val="24"/>
          <w:szCs w:val="24"/>
          <w:lang w:eastAsia="zh-CN"/>
        </w:rPr>
        <w:t xml:space="preserve">的</w:t>
      </w:r>
      <w:r>
        <w:rPr>
          <w:rFonts w:asciiTheme="minorEastAsia" w:hAnsiTheme="minorEastAsia" w:eastAsiaTheme="minorEastAsia"/>
          <w:sz w:val="24"/>
          <w:szCs w:val="24"/>
          <w:lang w:eastAsia="zh-CN"/>
        </w:rPr>
        <w:t xml:space="preserve">要求，提供应投入的机械设备</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b/>
          <w:sz w:val="24"/>
          <w:szCs w:val="24"/>
          <w:lang w:eastAsia="zh-CN"/>
        </w:rPr>
        <w:t xml:space="preserve">设备配置要求不得低于上述设备要求</w:t>
      </w:r>
      <w:r>
        <w:rPr>
          <w:rFonts w:asciiTheme="minorEastAsia" w:hAnsiTheme="minorEastAsia" w:eastAsiaTheme="minorEastAsia"/>
          <w:sz w:val="24"/>
          <w:szCs w:val="24"/>
          <w:lang w:eastAsia="zh-CN"/>
        </w:rPr>
        <w:t xml:space="preserve">；</w:t>
      </w:r>
      <w:r/>
    </w:p>
    <w:p>
      <w:pPr>
        <w:ind w:firstLine="480"/>
        <w:spacing w:line="360" w:lineRule="auto"/>
        <w:rPr>
          <w:rFonts w:asciiTheme="minorEastAsia" w:hAnsiTheme="minorEastAsia" w:eastAsiaTheme="minorEastAsia"/>
          <w:sz w:val="24"/>
          <w:szCs w:val="24"/>
          <w:lang w:eastAsia="zh-CN"/>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sz w:val="24"/>
          <w:szCs w:val="24"/>
          <w:lang w:eastAsia="zh-CN"/>
        </w:rPr>
        <w:t xml:space="preserve">2、提供投入机械设备的清单或者承诺函：（1）提供设备清单的，清单内容包含：设备名称、设备品牌规格、生产厂家、设备数量，设备照片，以及设备发票复印件；（2）提供承诺函的，</w:t>
      </w:r>
      <w:r>
        <w:rPr>
          <w:rFonts w:asciiTheme="minorEastAsia" w:hAnsiTheme="minorEastAsia" w:eastAsiaTheme="minorEastAsia"/>
          <w:sz w:val="24"/>
          <w:szCs w:val="24"/>
          <w:lang w:eastAsia="zh-CN"/>
        </w:rPr>
        <w:t xml:space="preserve">需</w:t>
      </w:r>
      <w:r>
        <w:rPr>
          <w:rFonts w:hint="eastAsia" w:asciiTheme="minorEastAsia" w:hAnsiTheme="minorEastAsia" w:eastAsiaTheme="minorEastAsia"/>
          <w:sz w:val="24"/>
          <w:szCs w:val="24"/>
          <w:lang w:eastAsia="zh-CN"/>
        </w:rPr>
        <w:t xml:space="preserve">在</w:t>
      </w:r>
      <w:r>
        <w:rPr>
          <w:rFonts w:asciiTheme="minorEastAsia" w:hAnsiTheme="minorEastAsia" w:eastAsiaTheme="minorEastAsia"/>
          <w:sz w:val="24"/>
          <w:szCs w:val="24"/>
          <w:lang w:eastAsia="zh-CN"/>
        </w:rPr>
        <w:t xml:space="preserve">承诺函</w:t>
      </w:r>
      <w:r>
        <w:rPr>
          <w:rFonts w:hint="eastAsia" w:asciiTheme="minorEastAsia" w:hAnsiTheme="minorEastAsia" w:eastAsiaTheme="minorEastAsia"/>
          <w:sz w:val="24"/>
          <w:szCs w:val="24"/>
          <w:lang w:eastAsia="zh-CN"/>
        </w:rPr>
        <w:t xml:space="preserve">中</w:t>
      </w:r>
      <w:r>
        <w:rPr>
          <w:rFonts w:asciiTheme="minorEastAsia" w:hAnsiTheme="minorEastAsia" w:eastAsiaTheme="minorEastAsia"/>
          <w:sz w:val="24"/>
          <w:szCs w:val="24"/>
          <w:lang w:eastAsia="zh-CN"/>
        </w:rPr>
        <w:t xml:space="preserve">承诺</w:t>
      </w:r>
      <w:r>
        <w:rPr>
          <w:rFonts w:hint="eastAsia" w:asciiTheme="minorEastAsia" w:hAnsiTheme="minorEastAsia" w:eastAsiaTheme="minorEastAsia"/>
          <w:sz w:val="24"/>
          <w:szCs w:val="24"/>
          <w:lang w:eastAsia="zh-CN"/>
        </w:rPr>
        <w:t xml:space="preserve">：按照</w:t>
      </w:r>
      <w:r>
        <w:rPr>
          <w:rFonts w:asciiTheme="minorEastAsia" w:hAnsiTheme="minorEastAsia" w:eastAsiaTheme="minorEastAsia"/>
          <w:sz w:val="24"/>
          <w:szCs w:val="24"/>
          <w:lang w:eastAsia="zh-CN"/>
        </w:rPr>
        <w:t xml:space="preserve">招标文件</w:t>
      </w:r>
      <w:r>
        <w:rPr>
          <w:rFonts w:hint="eastAsia" w:asciiTheme="minorEastAsia" w:hAnsiTheme="minorEastAsia" w:eastAsiaTheme="minorEastAsia"/>
          <w:sz w:val="24"/>
          <w:szCs w:val="24"/>
          <w:lang w:eastAsia="zh-CN"/>
        </w:rPr>
        <w:t xml:space="preserve">的</w:t>
      </w:r>
      <w:r>
        <w:rPr>
          <w:rFonts w:asciiTheme="minorEastAsia" w:hAnsiTheme="minorEastAsia" w:eastAsiaTheme="minorEastAsia"/>
          <w:sz w:val="24"/>
          <w:szCs w:val="24"/>
          <w:lang w:eastAsia="zh-CN"/>
        </w:rPr>
        <w:t xml:space="preserve">要求，提供投入的机械设备</w:t>
      </w:r>
      <w:r>
        <w:rPr>
          <w:rFonts w:hint="eastAsia" w:asciiTheme="minorEastAsia" w:hAnsiTheme="minorEastAsia" w:eastAsiaTheme="minorEastAsia"/>
          <w:sz w:val="24"/>
          <w:szCs w:val="24"/>
          <w:lang w:eastAsia="zh-CN"/>
        </w:rPr>
        <w:t xml:space="preserve">，中标入场后1周内</w:t>
      </w:r>
      <w:r>
        <w:rPr>
          <w:rFonts w:asciiTheme="minorEastAsia" w:hAnsiTheme="minorEastAsia" w:eastAsiaTheme="minorEastAsia"/>
          <w:sz w:val="24"/>
          <w:szCs w:val="24"/>
          <w:lang w:eastAsia="zh-CN"/>
        </w:rPr>
        <w:t xml:space="preserve">机械设备</w:t>
      </w:r>
      <w:r>
        <w:rPr>
          <w:rFonts w:hint="eastAsia" w:asciiTheme="minorEastAsia" w:hAnsiTheme="minorEastAsia" w:eastAsiaTheme="minorEastAsia"/>
          <w:sz w:val="24"/>
          <w:szCs w:val="24"/>
          <w:lang w:eastAsia="zh-CN"/>
        </w:rPr>
        <w:t xml:space="preserve">全部到位。</w:t>
      </w:r>
      <w:r>
        <w:rPr>
          <w:rFonts w:hint="eastAsia" w:asciiTheme="minorEastAsia" w:hAnsiTheme="minorEastAsia" w:eastAsiaTheme="minorEastAsia"/>
          <w:b/>
          <w:bCs/>
          <w:sz w:val="24"/>
          <w:szCs w:val="24"/>
          <w:lang w:eastAsia="zh-CN"/>
        </w:rPr>
        <w:t xml:space="preserve">未按</w:t>
      </w:r>
      <w:r>
        <w:rPr>
          <w:rFonts w:asciiTheme="minorEastAsia" w:hAnsiTheme="minorEastAsia" w:eastAsiaTheme="minorEastAsia"/>
          <w:b/>
          <w:bCs/>
          <w:sz w:val="24"/>
          <w:szCs w:val="24"/>
          <w:lang w:eastAsia="zh-CN"/>
        </w:rPr>
        <w:t xml:space="preserve">招标文件要求提供设备清单或承诺函的，视为不实质性响应</w:t>
      </w:r>
      <w:r>
        <w:rPr>
          <w:rFonts w:hint="eastAsia" w:asciiTheme="minorEastAsia" w:hAnsiTheme="minorEastAsia" w:eastAsiaTheme="minorEastAsia"/>
          <w:sz w:val="24"/>
          <w:szCs w:val="24"/>
          <w:lang w:eastAsia="zh-CN"/>
        </w:rPr>
        <w:t xml:space="preserve">；</w:t>
      </w:r>
      <w:r/>
    </w:p>
    <w:p>
      <w:pPr>
        <w:spacing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投标单位（单位盖章）： </w:t>
      </w:r>
      <w:r/>
    </w:p>
    <w:p>
      <w:pPr>
        <w:spacing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法定代表人或代理人（签字或盖章）</w:t>
      </w:r>
      <w:r/>
    </w:p>
    <w:p>
      <w:pPr>
        <w:spacing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投标日期：</w:t>
      </w:r>
      <w:r>
        <w:rPr>
          <w:rFonts w:hint="eastAsia" w:cs="宋体" w:asciiTheme="minorEastAsia" w:hAnsiTheme="minorEastAsia" w:eastAsiaTheme="minorEastAsia"/>
          <w:sz w:val="24"/>
          <w:lang w:eastAsia="zh-CN"/>
        </w:rPr>
        <w:t xml:space="preserve"> </w:t>
      </w:r>
      <w:r>
        <w:rPr>
          <w:rFonts w:cs="宋体" w:asciiTheme="minorEastAsia" w:hAnsiTheme="minorEastAsia" w:eastAsiaTheme="minorEastAsia"/>
          <w:sz w:val="24"/>
          <w:lang w:eastAsia="zh-CN"/>
        </w:rPr>
        <w:t xml:space="preserve">年</w:t>
      </w:r>
      <w:r>
        <w:rPr>
          <w:rFonts w:hint="eastAsia" w:cs="宋体" w:asciiTheme="minorEastAsia" w:hAnsiTheme="minorEastAsia" w:eastAsiaTheme="minorEastAsia"/>
          <w:sz w:val="24"/>
          <w:lang w:eastAsia="zh-CN"/>
        </w:rPr>
        <w:t xml:space="preserve"> </w:t>
      </w:r>
      <w:r>
        <w:rPr>
          <w:rFonts w:cs="宋体" w:asciiTheme="minorEastAsia" w:hAnsiTheme="minorEastAsia" w:eastAsiaTheme="minorEastAsia"/>
          <w:sz w:val="24"/>
          <w:lang w:eastAsia="zh-CN"/>
        </w:rPr>
        <w:t xml:space="preserve">月</w:t>
      </w:r>
      <w:r>
        <w:rPr>
          <w:rFonts w:hint="eastAsia" w:cs="宋体" w:asciiTheme="minorEastAsia" w:hAnsiTheme="minorEastAsia" w:eastAsiaTheme="minorEastAsia"/>
          <w:sz w:val="24"/>
          <w:lang w:eastAsia="zh-CN"/>
        </w:rPr>
        <w:t xml:space="preserve"> </w:t>
      </w:r>
      <w:r>
        <w:rPr>
          <w:rFonts w:cs="宋体" w:asciiTheme="minorEastAsia" w:hAnsiTheme="minorEastAsia" w:eastAsiaTheme="minorEastAsia"/>
          <w:sz w:val="24"/>
          <w:lang w:eastAsia="zh-CN"/>
        </w:rPr>
        <w:t xml:space="preserve">日</w:t>
      </w:r>
      <w:r>
        <w:rPr>
          <w:rFonts w:hint="eastAsia" w:cs="宋体" w:asciiTheme="minorEastAsia" w:hAnsiTheme="minorEastAsia" w:eastAsiaTheme="minorEastAsia"/>
          <w:b/>
          <w:sz w:val="32"/>
          <w:lang w:eastAsia="zh-CN"/>
        </w:rPr>
        <w:br w:type="page" w:clear="all"/>
      </w:r>
      <w:r>
        <w:rPr>
          <w:rFonts w:asciiTheme="minorEastAsia" w:hAnsiTheme="minorEastAsia" w:eastAsiaTheme="minorEastAsia"/>
          <w:lang w:eastAsia="zh-CN"/>
        </w:rPr>
      </w:r>
      <w:r/>
    </w:p>
    <w:p>
      <w:pPr>
        <w:spacing w:line="360" w:lineRule="auto"/>
        <w:rPr>
          <w:rFonts w:asciiTheme="minorEastAsia" w:hAnsiTheme="minorEastAsia" w:eastAsiaTheme="minorEastAsia"/>
          <w:b/>
          <w:lang w:eastAsia="zh-CN"/>
        </w:rPr>
        <w:outlineLvl w:val="1"/>
      </w:pPr>
      <w:r>
        <w:rPr>
          <w:rFonts w:asciiTheme="minorEastAsia" w:hAnsiTheme="minorEastAsia" w:eastAsiaTheme="minorEastAsia"/>
          <w:b/>
          <w:sz w:val="32"/>
          <w:szCs w:val="32"/>
          <w:lang w:eastAsia="zh-CN"/>
        </w:rPr>
        <w:t xml:space="preserve">1</w:t>
      </w:r>
      <w:r>
        <w:rPr>
          <w:rFonts w:hint="eastAsia" w:asciiTheme="minorEastAsia" w:hAnsiTheme="minorEastAsia" w:eastAsiaTheme="minorEastAsia"/>
          <w:b/>
          <w:sz w:val="32"/>
          <w:szCs w:val="32"/>
          <w:lang w:eastAsia="zh-CN"/>
        </w:rPr>
        <w:t xml:space="preserve">5、中小企业声明</w:t>
      </w:r>
      <w:bookmarkStart w:id="33" w:name="OLE_LINK40"/>
      <w:r>
        <w:rPr>
          <w:rFonts w:hint="eastAsia" w:asciiTheme="minorEastAsia" w:hAnsiTheme="minorEastAsia" w:eastAsiaTheme="minorEastAsia"/>
          <w:b/>
          <w:sz w:val="32"/>
          <w:szCs w:val="32"/>
          <w:lang w:eastAsia="zh-CN"/>
        </w:rPr>
        <w:t xml:space="preserve">函      </w:t>
      </w:r>
      <w:r>
        <w:rPr>
          <w:rFonts w:hint="eastAsia" w:asciiTheme="minorEastAsia" w:hAnsiTheme="minorEastAsia" w:eastAsiaTheme="minorEastAsia"/>
          <w:b/>
          <w:lang w:eastAsia="zh-CN"/>
        </w:rPr>
        <w:t xml:space="preserve">           </w:t>
      </w:r>
      <w:r/>
    </w:p>
    <w:p>
      <w:pPr>
        <w:spacing w:line="400" w:lineRule="exact"/>
        <w:rPr>
          <w:rFonts w:asciiTheme="minorEastAsia" w:hAnsiTheme="minorEastAsia" w:eastAsiaTheme="minorEastAsia"/>
          <w:sz w:val="28"/>
          <w:szCs w:val="28"/>
          <w:lang w:eastAsia="zh-CN"/>
        </w:rPr>
      </w:pPr>
      <w:r>
        <w:rPr>
          <w:rFonts w:hint="eastAsia" w:asciiTheme="minorEastAsia" w:hAnsiTheme="minorEastAsia" w:eastAsiaTheme="minorEastAsia"/>
          <w:b/>
          <w:lang w:eastAsia="zh-CN"/>
        </w:rPr>
        <w:t xml:space="preserve">                         </w:t>
      </w:r>
      <w:r>
        <w:rPr>
          <w:rFonts w:asciiTheme="minorEastAsia" w:hAnsiTheme="minorEastAsia" w:eastAsiaTheme="minorEastAsia"/>
          <w:sz w:val="28"/>
          <w:szCs w:val="28"/>
          <w:lang w:eastAsia="zh-CN"/>
        </w:rPr>
        <w:t xml:space="preserve">中小企业声明函（服务）</w:t>
      </w:r>
      <w:r/>
    </w:p>
    <w:p>
      <w:pPr>
        <w:ind w:firstLine="480"/>
        <w:spacing w:line="440" w:lineRule="exact"/>
        <w:rPr>
          <w:rFonts w:asciiTheme="minorEastAsia" w:hAnsiTheme="minorEastAsia" w:eastAsiaTheme="minorEastAsia"/>
          <w:sz w:val="24"/>
          <w:lang w:eastAsia="zh-CN"/>
        </w:rPr>
      </w:pPr>
      <w:r>
        <w:rPr>
          <w:rFonts w:asciiTheme="minorEastAsia" w:hAnsiTheme="minorEastAsia" w:eastAsiaTheme="minorEastAsia"/>
          <w:sz w:val="24"/>
          <w:lang w:eastAsia="zh-CN"/>
        </w:rPr>
        <w:t xml:space="preserve">本公司郑重声明，根据《政府采购促进中小企业发展管理办法》（财库</w:t>
      </w:r>
      <w:r>
        <w:rPr>
          <w:rFonts w:hint="eastAsia" w:asciiTheme="minorEastAsia" w:hAnsiTheme="minorEastAsia" w:eastAsiaTheme="minorEastAsia"/>
          <w:sz w:val="24"/>
          <w:lang w:eastAsia="zh-CN"/>
        </w:rPr>
        <w:t xml:space="preserve">﹝</w:t>
      </w:r>
      <w:r>
        <w:rPr>
          <w:rFonts w:asciiTheme="minorEastAsia" w:hAnsiTheme="minorEastAsia" w:eastAsiaTheme="minorEastAsia"/>
          <w:sz w:val="24"/>
          <w:lang w:eastAsia="zh-CN"/>
        </w:rPr>
        <w:t xml:space="preserve">2020</w:t>
      </w:r>
      <w:r>
        <w:rPr>
          <w:rFonts w:hint="eastAsia" w:asciiTheme="minorEastAsia" w:hAnsiTheme="minorEastAsia" w:eastAsiaTheme="minorEastAsia"/>
          <w:sz w:val="24"/>
          <w:lang w:eastAsia="zh-CN"/>
        </w:rPr>
        <w:t xml:space="preserve">﹞</w:t>
      </w:r>
      <w:r>
        <w:rPr>
          <w:rFonts w:asciiTheme="minorEastAsia" w:hAnsiTheme="minorEastAsia" w:eastAsiaTheme="minorEastAsia"/>
          <w:sz w:val="24"/>
          <w:lang w:eastAsia="zh-CN"/>
        </w:rPr>
        <w:t xml:space="preserve">46号）的规定，本公司参加</w:t>
      </w:r>
      <w:r>
        <w:rPr>
          <w:rFonts w:hint="eastAsia" w:asciiTheme="minorEastAsia" w:hAnsiTheme="minorEastAsia" w:eastAsiaTheme="minorEastAsia"/>
          <w:sz w:val="24"/>
          <w:u w:val="single"/>
          <w:lang w:eastAsia="zh-CN"/>
        </w:rPr>
        <w:t xml:space="preserve"> </w:t>
      </w:r>
      <w:r>
        <w:rPr>
          <w:rFonts w:hint="eastAsia" w:cs="宋体" w:asciiTheme="minorEastAsia" w:hAnsiTheme="minorEastAsia" w:eastAsiaTheme="minorEastAsia"/>
          <w:b/>
          <w:sz w:val="24"/>
          <w:szCs w:val="24"/>
          <w:u w:val="single"/>
          <w:lang w:eastAsia="zh-CN"/>
        </w:rPr>
        <w:t xml:space="preserve">太仓市娄江新城医院（瑞金医院太仓分院）  </w:t>
      </w:r>
      <w:r>
        <w:rPr>
          <w:rFonts w:asciiTheme="minorEastAsia" w:hAnsiTheme="minorEastAsia" w:eastAsiaTheme="minorEastAsia"/>
          <w:sz w:val="24"/>
          <w:lang w:eastAsia="zh-CN"/>
        </w:rPr>
        <w:t xml:space="preserve">的</w:t>
      </w:r>
      <w:r>
        <w:rPr>
          <w:rFonts w:hint="eastAsia" w:cs="宋体" w:asciiTheme="minorEastAsia" w:hAnsiTheme="minorEastAsia" w:eastAsiaTheme="minorEastAsia"/>
          <w:b/>
          <w:sz w:val="24"/>
          <w:szCs w:val="24"/>
          <w:u w:val="single"/>
          <w:lang w:eastAsia="zh-CN"/>
        </w:rPr>
        <w:t xml:space="preserve">2026年物业管理服务  </w:t>
      </w:r>
      <w:r>
        <w:rPr>
          <w:rFonts w:hint="eastAsia" w:cs="宋体" w:asciiTheme="minorEastAsia" w:hAnsiTheme="minorEastAsia" w:eastAsiaTheme="minorEastAsia"/>
          <w:b/>
          <w:sz w:val="24"/>
          <w:szCs w:val="24"/>
          <w:lang w:eastAsia="zh-CN"/>
        </w:rPr>
        <w:t xml:space="preserve">项目，</w:t>
      </w:r>
      <w:r>
        <w:rPr>
          <w:rFonts w:hint="eastAsia" w:asciiTheme="minorEastAsia" w:hAnsiTheme="minorEastAsia" w:eastAsiaTheme="minorEastAsia"/>
          <w:sz w:val="24"/>
          <w:lang w:eastAsia="zh-CN"/>
        </w:rPr>
        <w:t xml:space="preserve">编号 </w:t>
      </w:r>
      <w:r>
        <w:rPr>
          <w:rFonts w:hint="eastAsia" w:cs="宋体" w:asciiTheme="minorEastAsia" w:hAnsiTheme="minorEastAsia" w:eastAsiaTheme="minorEastAsia"/>
          <w:b/>
          <w:sz w:val="24"/>
          <w:szCs w:val="24"/>
          <w:u w:val="single"/>
          <w:lang w:eastAsia="zh-CN"/>
        </w:rPr>
        <w:t xml:space="preserve">JSZC-320585-JZCG-G2026-0033</w:t>
      </w:r>
      <w:r>
        <w:rPr>
          <w:rFonts w:hint="eastAsia" w:asciiTheme="minorEastAsia" w:hAnsiTheme="minorEastAsia" w:eastAsiaTheme="minorEastAsia"/>
          <w:sz w:val="24"/>
          <w:u w:val="single"/>
          <w:lang w:eastAsia="zh-CN"/>
        </w:rPr>
        <w:t xml:space="preserve"> </w:t>
      </w:r>
      <w:r>
        <w:rPr>
          <w:rFonts w:hint="eastAsia" w:asciiTheme="minorEastAsia" w:hAnsiTheme="minorEastAsia" w:eastAsiaTheme="minorEastAsia"/>
          <w:sz w:val="24"/>
          <w:lang w:eastAsia="zh-CN"/>
        </w:rPr>
        <w:t xml:space="preserve">号</w:t>
      </w:r>
      <w:r>
        <w:rPr>
          <w:rFonts w:asciiTheme="minorEastAsia" w:hAnsiTheme="minorEastAsia" w:eastAsiaTheme="minorEastAsia"/>
          <w:sz w:val="24"/>
          <w:lang w:eastAsia="zh-CN"/>
        </w:rPr>
        <w:t xml:space="preserve">采购活动，</w:t>
      </w:r>
      <w:r>
        <w:rPr>
          <w:rFonts w:cs="宋体" w:asciiTheme="minorEastAsia" w:hAnsiTheme="minorEastAsia" w:eastAsiaTheme="minorEastAsia"/>
          <w:sz w:val="24"/>
          <w:lang w:eastAsia="zh-CN"/>
        </w:rPr>
        <w:t xml:space="preserve">服务全部由符合政策要求的中小企业承接。</w:t>
      </w:r>
      <w:r>
        <w:rPr>
          <w:rFonts w:cs="宋体" w:asciiTheme="minorEastAsia" w:hAnsiTheme="minorEastAsia" w:eastAsiaTheme="minorEastAsia"/>
          <w:b/>
          <w:sz w:val="24"/>
          <w:lang w:eastAsia="zh-CN"/>
        </w:rPr>
        <w:t xml:space="preserve">相关企业</w:t>
      </w:r>
      <w:r>
        <w:rPr>
          <w:rFonts w:hint="eastAsia" w:cs="宋体" w:asciiTheme="minorEastAsia" w:hAnsiTheme="minorEastAsia" w:eastAsiaTheme="minorEastAsia"/>
          <w:b/>
          <w:sz w:val="24"/>
          <w:lang w:eastAsia="zh-CN"/>
        </w:rPr>
        <w:t xml:space="preserve">（含联合体中的中小企业、签订分包意向协议的中小企业）</w:t>
      </w:r>
      <w:r>
        <w:rPr>
          <w:rFonts w:cs="宋体" w:asciiTheme="minorEastAsia" w:hAnsiTheme="minorEastAsia" w:eastAsiaTheme="minorEastAsia"/>
          <w:b/>
          <w:sz w:val="24"/>
          <w:lang w:eastAsia="zh-CN"/>
        </w:rPr>
        <w:t xml:space="preserve">的具体情况如下</w:t>
      </w:r>
      <w:r>
        <w:rPr>
          <w:rFonts w:cs="宋体" w:asciiTheme="minorEastAsia" w:hAnsiTheme="minorEastAsia" w:eastAsiaTheme="minorEastAsia"/>
          <w:sz w:val="24"/>
          <w:lang w:eastAsia="zh-CN"/>
        </w:rPr>
        <w:t xml:space="preserve">：</w:t>
      </w:r>
      <w:r/>
    </w:p>
    <w:p>
      <w:pPr>
        <w:numPr>
          <w:ilvl w:val="0"/>
          <w:numId w:val="3"/>
        </w:numPr>
        <w:ind w:firstLine="480"/>
        <w:spacing w:line="44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i/>
          <w:sz w:val="24"/>
          <w:szCs w:val="24"/>
          <w:u w:val="single"/>
          <w:lang w:eastAsia="zh-CN"/>
        </w:rPr>
        <w:t xml:space="preserve">（</w:t>
      </w:r>
      <w:r>
        <w:rPr>
          <w:rFonts w:hint="eastAsia" w:cs="宋体" w:asciiTheme="minorEastAsia" w:hAnsiTheme="minorEastAsia" w:eastAsiaTheme="minorEastAsia"/>
          <w:b/>
          <w:sz w:val="24"/>
          <w:szCs w:val="24"/>
          <w:u w:val="single"/>
          <w:lang w:eastAsia="zh-CN"/>
        </w:rPr>
        <w:t xml:space="preserve">2026年物业管理服务</w:t>
      </w:r>
      <w:r>
        <w:rPr>
          <w:rFonts w:hint="eastAsia" w:cs="宋体" w:asciiTheme="minorEastAsia" w:hAnsiTheme="minorEastAsia" w:eastAsiaTheme="minorEastAsia"/>
          <w:i/>
          <w:sz w:val="24"/>
          <w:szCs w:val="24"/>
          <w:u w:val="single"/>
          <w:lang w:eastAsia="zh-CN"/>
        </w:rPr>
        <w:t xml:space="preserve">）</w:t>
      </w:r>
      <w:r>
        <w:rPr>
          <w:rFonts w:hint="eastAsia" w:cs="宋体" w:asciiTheme="minorEastAsia" w:hAnsiTheme="minorEastAsia" w:eastAsiaTheme="minorEastAsia"/>
          <w:sz w:val="24"/>
          <w:szCs w:val="24"/>
          <w:lang w:eastAsia="zh-CN"/>
        </w:rPr>
        <w:t xml:space="preserve">，属于</w:t>
      </w:r>
      <w:r>
        <w:rPr>
          <w:rFonts w:hint="eastAsia" w:asciiTheme="minorEastAsia" w:hAnsiTheme="minorEastAsia" w:eastAsiaTheme="minorEastAsia"/>
          <w:sz w:val="24"/>
          <w:u w:val="single"/>
          <w:lang w:eastAsia="zh-CN"/>
        </w:rPr>
        <w:t xml:space="preserve">（十四）</w:t>
      </w:r>
      <w:r>
        <w:rPr>
          <w:rFonts w:hint="eastAsia" w:cs="宋体" w:asciiTheme="minorEastAsia" w:hAnsiTheme="minorEastAsia" w:eastAsiaTheme="minorEastAsia"/>
          <w:sz w:val="24"/>
          <w:u w:val="single"/>
          <w:lang w:eastAsia="zh-CN"/>
        </w:rPr>
        <w:t xml:space="preserve">物业管理  </w:t>
      </w:r>
      <w:r>
        <w:rPr>
          <w:rFonts w:hint="eastAsia" w:cs="宋体" w:asciiTheme="minorEastAsia" w:hAnsiTheme="minorEastAsia" w:eastAsiaTheme="minorEastAsia"/>
          <w:i/>
          <w:sz w:val="24"/>
          <w:szCs w:val="24"/>
          <w:lang w:eastAsia="zh-CN"/>
        </w:rPr>
        <w:t xml:space="preserve">行业</w:t>
      </w:r>
      <w:r>
        <w:rPr>
          <w:rFonts w:hint="eastAsia" w:cs="宋体" w:asciiTheme="minorEastAsia" w:hAnsiTheme="minorEastAsia" w:eastAsiaTheme="minorEastAsia"/>
          <w:sz w:val="24"/>
          <w:szCs w:val="24"/>
          <w:lang w:eastAsia="zh-CN"/>
        </w:rPr>
        <w:t xml:space="preserve">；承接企业为</w:t>
      </w:r>
      <w:r>
        <w:rPr>
          <w:rFonts w:hint="eastAsia" w:cs="宋体" w:asciiTheme="minorEastAsia" w:hAnsiTheme="minorEastAsia" w:eastAsiaTheme="minorEastAsia"/>
          <w:i/>
          <w:sz w:val="24"/>
          <w:szCs w:val="24"/>
          <w:u w:val="single"/>
          <w:lang w:eastAsia="zh-CN"/>
        </w:rPr>
        <w:t xml:space="preserve">（企业名称）</w:t>
      </w:r>
      <w:r>
        <w:rPr>
          <w:rFonts w:hint="eastAsia" w:cs="宋体" w:asciiTheme="minorEastAsia" w:hAnsiTheme="minorEastAsia" w:eastAsiaTheme="minorEastAsia"/>
          <w:sz w:val="24"/>
          <w:szCs w:val="24"/>
          <w:lang w:eastAsia="zh-CN"/>
        </w:rPr>
        <w:t xml:space="preserve">，从业人员</w:t>
      </w:r>
      <w:r>
        <w:rPr>
          <w:rFonts w:hint="eastAsia" w:cs="宋体" w:asciiTheme="minorEastAsia" w:hAnsiTheme="minorEastAsia" w:eastAsiaTheme="minorEastAsia"/>
          <w:sz w:val="24"/>
          <w:szCs w:val="24"/>
          <w:u w:val="single"/>
          <w:lang w:eastAsia="zh-CN"/>
        </w:rPr>
        <w:t xml:space="preserve">   </w:t>
      </w:r>
      <w:r>
        <w:rPr>
          <w:rFonts w:hint="eastAsia" w:cs="宋体" w:asciiTheme="minorEastAsia" w:hAnsiTheme="minorEastAsia" w:eastAsiaTheme="minorEastAsia"/>
          <w:sz w:val="24"/>
          <w:szCs w:val="24"/>
          <w:u w:val="single"/>
          <w:lang w:eastAsia="zh-CN"/>
        </w:rPr>
        <w:tab/>
      </w:r>
      <w:r>
        <w:rPr>
          <w:rFonts w:hint="eastAsia" w:cs="宋体" w:asciiTheme="minorEastAsia" w:hAnsiTheme="minorEastAsia" w:eastAsiaTheme="minorEastAsia"/>
          <w:sz w:val="24"/>
          <w:szCs w:val="24"/>
          <w:u w:val="single"/>
          <w:lang w:eastAsia="zh-CN"/>
        </w:rPr>
        <w:t xml:space="preserve"> </w:t>
      </w:r>
      <w:r>
        <w:rPr>
          <w:rFonts w:hint="eastAsia" w:cs="宋体" w:asciiTheme="minorEastAsia" w:hAnsiTheme="minorEastAsia" w:eastAsiaTheme="minorEastAsia"/>
          <w:sz w:val="24"/>
          <w:szCs w:val="24"/>
          <w:lang w:eastAsia="zh-CN"/>
        </w:rPr>
        <w:t xml:space="preserve">人，营业收入为</w:t>
      </w:r>
      <w:r>
        <w:rPr>
          <w:rFonts w:hint="eastAsia" w:cs="宋体" w:asciiTheme="minorEastAsia" w:hAnsiTheme="minorEastAsia" w:eastAsiaTheme="minorEastAsia"/>
          <w:sz w:val="24"/>
          <w:szCs w:val="24"/>
          <w:u w:val="single"/>
          <w:lang w:eastAsia="zh-CN"/>
        </w:rPr>
        <w:t xml:space="preserve">    </w:t>
      </w:r>
      <w:r>
        <w:rPr>
          <w:rFonts w:hint="eastAsia" w:cs="宋体" w:asciiTheme="minorEastAsia" w:hAnsiTheme="minorEastAsia" w:eastAsiaTheme="minorEastAsia"/>
          <w:sz w:val="24"/>
          <w:szCs w:val="24"/>
          <w:u w:val="single"/>
          <w:lang w:eastAsia="zh-CN"/>
        </w:rPr>
        <w:tab/>
      </w:r>
      <w:r>
        <w:rPr>
          <w:rFonts w:hint="eastAsia" w:cs="宋体" w:asciiTheme="minorEastAsia" w:hAnsiTheme="minorEastAsia" w:eastAsiaTheme="minorEastAsia"/>
          <w:sz w:val="24"/>
          <w:szCs w:val="24"/>
          <w:lang w:eastAsia="zh-CN"/>
        </w:rPr>
        <w:t xml:space="preserve">万元，资产总额为</w:t>
      </w:r>
      <w:r>
        <w:rPr>
          <w:rFonts w:hint="eastAsia" w:cs="宋体" w:asciiTheme="minorEastAsia" w:hAnsiTheme="minorEastAsia" w:eastAsiaTheme="minorEastAsia"/>
          <w:sz w:val="24"/>
          <w:szCs w:val="24"/>
          <w:u w:val="single"/>
          <w:lang w:eastAsia="zh-CN"/>
        </w:rPr>
        <w:t xml:space="preserve">   </w:t>
      </w:r>
      <w:r>
        <w:rPr>
          <w:rFonts w:hint="eastAsia" w:cs="宋体" w:asciiTheme="minorEastAsia" w:hAnsiTheme="minorEastAsia" w:eastAsiaTheme="minorEastAsia"/>
          <w:sz w:val="24"/>
          <w:szCs w:val="24"/>
          <w:u w:val="single"/>
          <w:lang w:eastAsia="zh-CN"/>
        </w:rPr>
        <w:tab/>
      </w:r>
      <w:r>
        <w:rPr>
          <w:rFonts w:hint="eastAsia" w:cs="宋体" w:asciiTheme="minorEastAsia" w:hAnsiTheme="minorEastAsia" w:eastAsiaTheme="minorEastAsia"/>
          <w:sz w:val="24"/>
          <w:szCs w:val="24"/>
          <w:lang w:eastAsia="zh-CN"/>
        </w:rPr>
        <w:t xml:space="preserve">万元</w:t>
      </w:r>
      <w:r>
        <w:fldChar w:fldCharType="begin"/>
      </w:r>
      <w:r>
        <w:instrText xml:space="preserve"> HYPERLINK \l "_bookmark1" </w:instrText>
      </w:r>
      <w:r>
        <w:fldChar w:fldCharType="separate"/>
      </w:r>
      <w:r>
        <w:rPr>
          <w:rFonts w:hint="eastAsia" w:cs="宋体" w:asciiTheme="minorEastAsia" w:hAnsiTheme="minorEastAsia" w:eastAsiaTheme="minorEastAsia"/>
          <w:position w:val="16"/>
          <w:sz w:val="24"/>
          <w:szCs w:val="24"/>
          <w:lang w:eastAsia="zh-CN"/>
        </w:rPr>
        <w:t xml:space="preserve">1</w:t>
      </w:r>
      <w:r>
        <w:rPr>
          <w:rFonts w:hint="eastAsia" w:cs="宋体" w:asciiTheme="minorEastAsia" w:hAnsiTheme="minorEastAsia" w:eastAsiaTheme="minorEastAsia"/>
          <w:position w:val="16"/>
          <w:sz w:val="24"/>
          <w:szCs w:val="24"/>
          <w:lang w:eastAsia="zh-CN"/>
        </w:rPr>
        <w:fldChar w:fldCharType="end"/>
      </w:r>
      <w:r>
        <w:rPr>
          <w:rFonts w:hint="eastAsia" w:cs="宋体" w:asciiTheme="minorEastAsia" w:hAnsiTheme="minorEastAsia" w:eastAsiaTheme="minorEastAsia"/>
          <w:sz w:val="24"/>
          <w:szCs w:val="24"/>
          <w:lang w:eastAsia="zh-CN"/>
        </w:rPr>
        <w:t xml:space="preserve">，属于</w:t>
      </w:r>
      <w:r>
        <w:rPr>
          <w:rFonts w:hint="eastAsia" w:cs="宋体" w:asciiTheme="minorEastAsia" w:hAnsiTheme="minorEastAsia" w:eastAsiaTheme="minorEastAsia"/>
          <w:i/>
          <w:sz w:val="24"/>
          <w:szCs w:val="24"/>
          <w:u w:val="single"/>
          <w:lang w:eastAsia="zh-CN"/>
        </w:rPr>
        <w:t xml:space="preserve">          </w:t>
      </w:r>
      <w:r>
        <w:rPr>
          <w:rFonts w:hint="eastAsia" w:cs="宋体" w:asciiTheme="minorEastAsia" w:hAnsiTheme="minorEastAsia" w:eastAsiaTheme="minorEastAsia"/>
          <w:i/>
          <w:sz w:val="24"/>
          <w:szCs w:val="24"/>
          <w:lang w:eastAsia="zh-CN"/>
        </w:rPr>
        <w:t xml:space="preserve">（中型企业、小型企业、微型企业，</w:t>
      </w:r>
      <w:r>
        <w:rPr>
          <w:rFonts w:hint="eastAsia" w:cs="宋体" w:asciiTheme="minorEastAsia" w:hAnsiTheme="minorEastAsia" w:eastAsiaTheme="minorEastAsia"/>
          <w:b/>
          <w:bCs/>
          <w:i/>
          <w:sz w:val="24"/>
          <w:szCs w:val="24"/>
          <w:lang w:eastAsia="zh-CN"/>
        </w:rPr>
        <w:t xml:space="preserve">三者选一填写</w:t>
      </w:r>
      <w:r>
        <w:rPr>
          <w:rFonts w:hint="eastAsia" w:cs="宋体" w:asciiTheme="minorEastAsia" w:hAnsiTheme="minorEastAsia" w:eastAsiaTheme="minorEastAsia"/>
          <w:i/>
          <w:sz w:val="24"/>
          <w:szCs w:val="24"/>
          <w:lang w:eastAsia="zh-CN"/>
        </w:rPr>
        <w:t xml:space="preserve">）</w:t>
      </w:r>
      <w:r>
        <w:rPr>
          <w:rFonts w:hint="eastAsia" w:cs="宋体" w:asciiTheme="minorEastAsia" w:hAnsiTheme="minorEastAsia" w:eastAsiaTheme="minorEastAsia"/>
          <w:sz w:val="24"/>
          <w:szCs w:val="24"/>
          <w:lang w:eastAsia="zh-CN"/>
        </w:rPr>
        <w:t xml:space="preserve">；</w:t>
      </w:r>
      <w:r/>
    </w:p>
    <w:p>
      <w:pPr>
        <w:ind w:firstLine="480"/>
        <w:spacing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2、</w:t>
      </w:r>
      <w:r>
        <w:rPr>
          <w:rFonts w:cs="宋体" w:asciiTheme="minorEastAsia" w:hAnsiTheme="minorEastAsia" w:eastAsiaTheme="minorEastAsia"/>
          <w:i/>
          <w:sz w:val="24"/>
          <w:u w:val="single"/>
          <w:lang w:eastAsia="zh-CN"/>
        </w:rPr>
        <w:t xml:space="preserve">（标的名称）</w:t>
      </w:r>
      <w:r>
        <w:rPr>
          <w:rFonts w:cs="宋体" w:asciiTheme="minorEastAsia" w:hAnsiTheme="minorEastAsia" w:eastAsiaTheme="minorEastAsia"/>
          <w:sz w:val="24"/>
          <w:lang w:eastAsia="zh-CN"/>
        </w:rPr>
        <w:t xml:space="preserve">，属于</w:t>
      </w:r>
      <w:r>
        <w:rPr>
          <w:rFonts w:cs="宋体" w:asciiTheme="minorEastAsia" w:hAnsiTheme="minorEastAsia" w:eastAsiaTheme="minorEastAsia"/>
          <w:sz w:val="24"/>
          <w:u w:val="single"/>
          <w:lang w:eastAsia="zh-CN"/>
        </w:rPr>
        <w:t xml:space="preserve">  </w:t>
      </w:r>
      <w:r>
        <w:rPr>
          <w:rFonts w:hint="eastAsia" w:cs="宋体" w:asciiTheme="minorEastAsia" w:hAnsiTheme="minorEastAsia" w:eastAsiaTheme="minorEastAsia"/>
          <w:sz w:val="24"/>
          <w:u w:val="single"/>
          <w:lang w:eastAsia="zh-CN"/>
        </w:rPr>
        <w:t xml:space="preserve">          </w:t>
      </w:r>
      <w:r>
        <w:rPr>
          <w:rFonts w:cs="宋体" w:asciiTheme="minorEastAsia" w:hAnsiTheme="minorEastAsia" w:eastAsiaTheme="minorEastAsia"/>
          <w:i/>
          <w:sz w:val="24"/>
          <w:lang w:eastAsia="zh-CN"/>
        </w:rPr>
        <w:t xml:space="preserve">行业</w:t>
      </w:r>
      <w:r>
        <w:rPr>
          <w:rFonts w:cs="宋体" w:asciiTheme="minorEastAsia" w:hAnsiTheme="minorEastAsia" w:eastAsiaTheme="minorEastAsia"/>
          <w:sz w:val="24"/>
          <w:lang w:eastAsia="zh-CN"/>
        </w:rPr>
        <w:t xml:space="preserve">；承接企业为</w:t>
      </w:r>
      <w:r>
        <w:rPr>
          <w:rFonts w:cs="宋体" w:asciiTheme="minorEastAsia" w:hAnsiTheme="minorEastAsia" w:eastAsiaTheme="minorEastAsia"/>
          <w:i/>
          <w:sz w:val="24"/>
          <w:u w:val="single"/>
          <w:lang w:eastAsia="zh-CN"/>
        </w:rPr>
        <w:t xml:space="preserve">（企业名称）</w:t>
      </w:r>
      <w:r>
        <w:rPr>
          <w:rFonts w:cs="宋体" w:asciiTheme="minorEastAsia" w:hAnsiTheme="minorEastAsia" w:eastAsiaTheme="minorEastAsia"/>
          <w:sz w:val="24"/>
          <w:lang w:eastAsia="zh-CN"/>
        </w:rPr>
        <w:t xml:space="preserve">，从业人员人，营业收入为万元，资产总额为万元</w:t>
      </w: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Fonts w:cs="Times New Roman" w:asciiTheme="minorEastAsia" w:hAnsiTheme="minorEastAsia" w:eastAsiaTheme="minorEastAsia"/>
          <w:sz w:val="24"/>
          <w:lang w:eastAsia="zh-CN"/>
        </w:rPr>
        <w:t xml:space="preserve">1</w:t>
      </w:r>
      <w:r>
        <w:rPr>
          <w:rFonts w:cs="Times New Roman" w:asciiTheme="minorEastAsia" w:hAnsiTheme="minorEastAsia" w:eastAsiaTheme="minorEastAsia"/>
          <w:sz w:val="24"/>
          <w:lang w:eastAsia="zh-CN"/>
        </w:rPr>
        <w:fldChar w:fldCharType="end"/>
      </w:r>
      <w:r>
        <w:rPr>
          <w:rFonts w:cs="宋体" w:asciiTheme="minorEastAsia" w:hAnsiTheme="minorEastAsia" w:eastAsiaTheme="minorEastAsia"/>
          <w:sz w:val="24"/>
          <w:lang w:eastAsia="zh-CN"/>
        </w:rPr>
        <w:t xml:space="preserve">，属于______</w:t>
      </w:r>
      <w:r>
        <w:rPr>
          <w:rFonts w:cs="宋体" w:asciiTheme="minorEastAsia" w:hAnsiTheme="minorEastAsia" w:eastAsiaTheme="minorEastAsia"/>
          <w:i/>
          <w:sz w:val="24"/>
          <w:lang w:eastAsia="zh-CN"/>
        </w:rPr>
        <w:t xml:space="preserve">（中型企业、小型企业、微型企业，三者选一填写）</w:t>
      </w:r>
      <w:r>
        <w:rPr>
          <w:rFonts w:cs="宋体" w:asciiTheme="minorEastAsia" w:hAnsiTheme="minorEastAsia" w:eastAsiaTheme="minorEastAsia"/>
          <w:sz w:val="24"/>
          <w:lang w:eastAsia="zh-CN"/>
        </w:rPr>
        <w:t xml:space="preserve">；；</w:t>
      </w:r>
      <w:r/>
    </w:p>
    <w:p>
      <w:pPr>
        <w:ind w:firstLine="480"/>
        <w:spacing w:line="440" w:lineRule="exact"/>
        <w:rPr>
          <w:rFonts w:asciiTheme="minorEastAsia" w:hAnsiTheme="minorEastAsia" w:eastAsiaTheme="minorEastAsia"/>
          <w:sz w:val="24"/>
          <w:lang w:eastAsia="zh-CN"/>
        </w:rPr>
      </w:pPr>
      <w:r>
        <w:rPr>
          <w:rFonts w:asciiTheme="minorEastAsia" w:hAnsiTheme="minorEastAsia" w:eastAsiaTheme="minorEastAsia"/>
          <w:sz w:val="24"/>
          <w:lang w:eastAsia="zh-CN"/>
        </w:rPr>
        <w:t xml:space="preserve">……</w:t>
      </w:r>
      <w:r/>
    </w:p>
    <w:p>
      <w:pPr>
        <w:ind w:firstLine="480"/>
        <w:spacing w:line="44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以上企业，不属于大企业的分支机构，不存在控股股东为大企业的情形，也不存在与大企业的负责人为同一人的情形。</w:t>
      </w:r>
      <w:r/>
    </w:p>
    <w:p>
      <w:pPr>
        <w:ind w:firstLine="480"/>
        <w:spacing w:line="44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本企业对上述声明内容的真实性负责。如有虚假，将依法承担相应责任。</w:t>
      </w:r>
      <w:r/>
    </w:p>
    <w:p>
      <w:pPr>
        <w:ind w:right="960" w:firstLine="4800"/>
        <w:spacing w:line="44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企业名称（盖章）：</w:t>
      </w:r>
      <w:r/>
    </w:p>
    <w:p>
      <w:pPr>
        <w:ind w:right="1120" w:firstLine="4800"/>
        <w:spacing w:line="44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日期：</w:t>
      </w:r>
      <w:r/>
    </w:p>
    <w:p>
      <w:pPr>
        <w:ind w:firstLine="480"/>
        <w:spacing w:after="0" w:line="440" w:lineRule="exact"/>
        <w:rPr>
          <w:rFonts w:cs="宋体" w:asciiTheme="minorEastAsia" w:hAnsiTheme="minorEastAsia" w:eastAsiaTheme="minorEastAsia"/>
          <w:sz w:val="24"/>
          <w:szCs w:val="24"/>
          <w:lang w:eastAsia="zh-CN"/>
        </w:rPr>
      </w:pPr>
      <w:r>
        <w:rPr>
          <w:rFonts w:hint="eastAsia" w:asciiTheme="minorEastAsia" w:hAnsiTheme="minorEastAsia" w:eastAsiaTheme="minorEastAsia"/>
          <w:sz w:val="24"/>
          <w:lang w:eastAsia="zh-CN"/>
        </w:rPr>
        <w:t xml:space="preserve">从</w:t>
      </w:r>
      <w:r>
        <w:rPr>
          <w:rFonts w:hint="eastAsia" w:cs="宋体" w:asciiTheme="minorEastAsia" w:hAnsiTheme="minorEastAsia" w:eastAsiaTheme="minorEastAsia"/>
          <w:sz w:val="24"/>
          <w:szCs w:val="24"/>
          <w:lang w:eastAsia="zh-CN"/>
        </w:rPr>
        <w:t xml:space="preserve">业人员、营业收入、资产总额填报上一年度数据，无上一年度数据的新成立企业可不填报。</w:t>
      </w:r>
      <w:bookmarkEnd w:id="33"/>
      <w:r/>
      <w:r/>
    </w:p>
    <w:p>
      <w:pPr>
        <w:ind w:firstLine="442"/>
        <w:spacing w:line="43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rPr>
        <w:t xml:space="preserve">备注：</w:t>
      </w:r>
      <w:r/>
    </w:p>
    <w:p>
      <w:pPr>
        <w:numPr>
          <w:ilvl w:val="0"/>
          <w:numId w:val="4"/>
        </w:numPr>
        <w:ind w:firstLine="480"/>
        <w:spacing w:line="519" w:lineRule="atLeast"/>
        <w:rPr>
          <w:rFonts w:cs="宋体" w:asciiTheme="minorEastAsia" w:hAnsiTheme="minorEastAsia" w:eastAsiaTheme="minorEastAsia"/>
          <w:b/>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投标人应提供中小企业声明函或残疾人福利性单位声明函或省级以上监狱管理局、戒毒管理局（含新疆生产建设兵团）出具的属于监狱企业的证明文件或者满足要求的分包意向协议</w:t>
      </w:r>
      <w:r>
        <w:rPr>
          <w:rFonts w:hint="eastAsia" w:cs="宋体" w:asciiTheme="minorEastAsia" w:hAnsiTheme="minorEastAsia" w:eastAsiaTheme="minorEastAsia"/>
          <w:b/>
          <w:sz w:val="24"/>
          <w:lang w:eastAsia="zh-CN"/>
        </w:rPr>
        <w:t xml:space="preserve">。</w:t>
      </w:r>
      <w:r/>
    </w:p>
    <w:p>
      <w:pPr>
        <w:ind w:firstLine="480"/>
        <w:spacing w:line="51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2、投标人提供的中小企业声明函必须包含本项目所有服务及其服务承接企业，并按照声明函格式填写完整、明确，</w:t>
      </w:r>
      <w:r>
        <w:rPr>
          <w:rFonts w:cs="宋体" w:asciiTheme="minorEastAsia" w:hAnsiTheme="minorEastAsia" w:eastAsiaTheme="minorEastAsia"/>
          <w:b/>
          <w:bCs/>
          <w:sz w:val="24"/>
          <w:lang w:eastAsia="zh-CN"/>
        </w:rPr>
        <w:t xml:space="preserve">否则视为未按规定提供声明函，投标无效。</w:t>
      </w:r>
      <w:r/>
    </w:p>
    <w:p>
      <w:pPr>
        <w:ind w:firstLine="480"/>
        <w:spacing w:line="460" w:lineRule="atLeas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3、中标、成交供应商享受规定的中小企业扶持政策的，《中小企业声明函》应当随中标、成交结果同时公告，接受社会监督。</w:t>
      </w:r>
      <w:r/>
    </w:p>
    <w:p>
      <w:pPr>
        <w:ind w:firstLine="480"/>
        <w:spacing w:line="460" w:lineRule="atLeas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4、如有分包的，分包内容标的名称、行业属性按以下填写：</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运营管理服务（标的名称：运营管理服务，行业属性：物业管理）</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安保服务（标的名称：安保服务，行业属性：租赁和商务服务业）</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保洁服务（标的名称：保洁服务，行业属性：物业管理）</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会务、梯控、总机等行政服务（标的名称：会务、梯控、总机等行政服务，行业属性：租赁和商务服务业）</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宿舍管理（标的名称：宿舍管理，行业属性：租赁和商务服务业）</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零星辅助维修（标的名称：零星辅助维修，行业属性：其他未列明行业）</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运送服务（标的名称：运送服务，行业属性：租赁和商务服务业）</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信息化系统建设要求（标的名称：信息化系统建设要求，行业属性：软件和信息技术服务业）</w:t>
      </w:r>
      <w:r/>
    </w:p>
    <w:p>
      <w:pPr>
        <w:ind w:firstLine="482"/>
        <w:spacing w:line="460" w:lineRule="atLeast"/>
        <w:rPr>
          <w:rFonts w:cs="宋体" w:asciiTheme="minorEastAsia" w:hAnsiTheme="minorEastAsia" w:eastAsiaTheme="minorEastAsia"/>
          <w:b/>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r>
      <w:r/>
    </w:p>
    <w:p>
      <w:pPr>
        <w:pStyle w:val="909"/>
        <w:spacing w:after="0" w:line="480" w:lineRule="exact"/>
        <w:rPr>
          <w:rFonts w:asciiTheme="minorEastAsia" w:hAnsiTheme="minorEastAsia" w:eastAsiaTheme="minorEastAsia"/>
          <w:b/>
          <w:sz w:val="21"/>
          <w:szCs w:val="21"/>
          <w:lang w:eastAsia="zh-CN"/>
        </w:rPr>
      </w:pPr>
      <w:r>
        <w:rPr>
          <w:rFonts w:hint="eastAsia" w:asciiTheme="minorEastAsia" w:hAnsiTheme="minorEastAsia" w:eastAsiaTheme="minorEastAsia"/>
          <w:b/>
          <w:sz w:val="21"/>
          <w:szCs w:val="21"/>
          <w:lang w:eastAsia="zh-CN"/>
        </w:rPr>
        <w:t xml:space="preserve">附：中小企业划型标准规定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（一）农、林、牧、渔业。</w:t>
      </w:r>
      <w:r>
        <w:rPr>
          <w:rFonts w:hint="eastAsia" w:asciiTheme="minorEastAsia" w:hAnsiTheme="minorEastAsia" w:eastAsiaTheme="minorEastAsia"/>
          <w:sz w:val="21"/>
          <w:szCs w:val="21"/>
          <w:lang w:eastAsia="zh-CN"/>
        </w:rPr>
        <w:t xml:space="preserve">营业收入20000万元以下的为中小微型企业。其中，营业收入500万元及以上的为中型企业，营业收入50万元及以上的为小型企业，营业收入50万元以下的为微型企业。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（二）工业。</w:t>
      </w:r>
      <w:r>
        <w:rPr>
          <w:rFonts w:hint="eastAsia" w:asciiTheme="minorEastAsia" w:hAnsiTheme="minorEastAsia" w:eastAsiaTheme="minorEastAsia"/>
          <w:sz w:val="21"/>
          <w:szCs w:val="21"/>
          <w:lang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（三）建筑业。</w:t>
      </w:r>
      <w:r>
        <w:rPr>
          <w:rFonts w:hint="eastAsia" w:asciiTheme="minorEastAsia" w:hAnsiTheme="minorEastAsia" w:eastAsiaTheme="minorEastAsia"/>
          <w:sz w:val="21"/>
          <w:szCs w:val="21"/>
          <w:lang w:eastAsia="zh-CN"/>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（四）批发业。</w:t>
      </w:r>
      <w:r>
        <w:rPr>
          <w:rFonts w:hint="eastAsia" w:asciiTheme="minorEastAsia" w:hAnsiTheme="minorEastAsia" w:eastAsiaTheme="minorEastAsia"/>
          <w:sz w:val="21"/>
          <w:szCs w:val="21"/>
          <w:lang w:eastAsia="zh-CN"/>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（五）零售业。</w:t>
      </w:r>
      <w:r>
        <w:rPr>
          <w:rFonts w:hint="eastAsia" w:asciiTheme="minorEastAsia" w:hAnsiTheme="minorEastAsia" w:eastAsiaTheme="minorEastAsia"/>
          <w:sz w:val="21"/>
          <w:szCs w:val="21"/>
          <w:lang w:eastAsia="zh-CN"/>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（六）交通运输业。</w:t>
      </w:r>
      <w:r>
        <w:rPr>
          <w:rFonts w:hint="eastAsia" w:asciiTheme="minorEastAsia" w:hAnsiTheme="minorEastAsia" w:eastAsiaTheme="minorEastAsia"/>
          <w:sz w:val="21"/>
          <w:szCs w:val="21"/>
          <w:lang w:eastAsia="zh-CN"/>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（七）仓储业。</w:t>
      </w:r>
      <w:r>
        <w:rPr>
          <w:rFonts w:hint="eastAsia" w:asciiTheme="minorEastAsia" w:hAnsiTheme="minorEastAsia" w:eastAsiaTheme="minorEastAsia"/>
          <w:sz w:val="21"/>
          <w:szCs w:val="21"/>
          <w:lang w:eastAsia="zh-CN"/>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（八）邮政业。</w:t>
      </w:r>
      <w:r>
        <w:rPr>
          <w:rFonts w:hint="eastAsia" w:asciiTheme="minorEastAsia" w:hAnsiTheme="minorEastAsia" w:eastAsiaTheme="minorEastAsia"/>
          <w:sz w:val="21"/>
          <w:szCs w:val="21"/>
          <w:lang w:eastAsia="zh-CN"/>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（九）住宿业。</w:t>
      </w:r>
      <w:r>
        <w:rPr>
          <w:rFonts w:hint="eastAsia" w:asciiTheme="minorEastAsia" w:hAnsiTheme="minorEastAsia" w:eastAsiaTheme="minorEastAsia"/>
          <w:sz w:val="21"/>
          <w:szCs w:val="21"/>
          <w:lang w:eastAsia="zh-CN"/>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（十）餐饮业。</w:t>
      </w:r>
      <w:r>
        <w:rPr>
          <w:rFonts w:hint="eastAsia" w:asciiTheme="minorEastAsia" w:hAnsiTheme="minorEastAsia" w:eastAsiaTheme="minorEastAsia"/>
          <w:sz w:val="21"/>
          <w:szCs w:val="21"/>
          <w:lang w:eastAsia="zh-CN"/>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（十一）信息传输业。</w:t>
      </w:r>
      <w:r>
        <w:rPr>
          <w:rFonts w:hint="eastAsia" w:asciiTheme="minorEastAsia" w:hAnsiTheme="minorEastAsia" w:eastAsiaTheme="minorEastAsia"/>
          <w:sz w:val="21"/>
          <w:szCs w:val="21"/>
          <w:lang w:eastAsia="zh-CN"/>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（十二）软件和信息技术服务业。</w:t>
      </w:r>
      <w:r>
        <w:rPr>
          <w:rFonts w:hint="eastAsia" w:asciiTheme="minorEastAsia" w:hAnsiTheme="minorEastAsia" w:eastAsiaTheme="minorEastAsia"/>
          <w:sz w:val="21"/>
          <w:szCs w:val="21"/>
          <w:lang w:eastAsia="zh-CN"/>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（十三）房地产开发经营。</w:t>
      </w:r>
      <w:r>
        <w:rPr>
          <w:rFonts w:hint="eastAsia" w:asciiTheme="minorEastAsia" w:hAnsiTheme="minorEastAsia" w:eastAsiaTheme="minorEastAsia"/>
          <w:sz w:val="21"/>
          <w:szCs w:val="21"/>
          <w:lang w:eastAsia="zh-CN"/>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（十四）物业管理。</w:t>
      </w:r>
      <w:r>
        <w:rPr>
          <w:rFonts w:hint="eastAsia" w:asciiTheme="minorEastAsia" w:hAnsiTheme="minorEastAsia" w:eastAsiaTheme="minorEastAsia"/>
          <w:sz w:val="21"/>
          <w:szCs w:val="21"/>
          <w:lang w:eastAsia="zh-CN"/>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（十五）租赁和商务服务业。</w:t>
      </w:r>
      <w:r>
        <w:rPr>
          <w:rFonts w:hint="eastAsia" w:asciiTheme="minorEastAsia" w:hAnsiTheme="minorEastAsia" w:eastAsiaTheme="minorEastAsia"/>
          <w:sz w:val="21"/>
          <w:szCs w:val="21"/>
          <w:lang w:eastAsia="zh-CN"/>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09"/>
        <w:spacing w:after="0" w:line="480" w:lineRule="exact"/>
        <w:rPr>
          <w:rFonts w:cs="宋体"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（十六）其他未列明行业。</w:t>
      </w:r>
      <w:r>
        <w:rPr>
          <w:rFonts w:hint="eastAsia" w:asciiTheme="minorEastAsia" w:hAnsiTheme="minorEastAsia" w:eastAsiaTheme="minorEastAsia"/>
          <w:sz w:val="21"/>
          <w:szCs w:val="21"/>
          <w:lang w:eastAsia="zh-CN"/>
        </w:rPr>
        <w:t xml:space="preserve">从业人员300人以下的为中小微型企业。其中，从业人员100人及以上的为中型企业；从业人员10人及以上的为小型企业；从业人员10人以下的为微型企业。</w:t>
      </w:r>
      <w:r/>
    </w:p>
    <w:p>
      <w:pPr>
        <w:spacing w:line="439" w:lineRule="atLeast"/>
        <w:rPr>
          <w:rFonts w:cs="宋体" w:asciiTheme="minorEastAsia" w:hAnsiTheme="minorEastAsia" w:eastAsiaTheme="minorEastAsia"/>
          <w:b/>
          <w:sz w:val="30"/>
          <w:szCs w:val="30"/>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0"/>
          <w:szCs w:val="30"/>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bCs/>
          <w:color w:val="000000"/>
          <w:sz w:val="32"/>
          <w:szCs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highlight w:val="none"/>
          <w:lang w:eastAsia="zh-CN"/>
        </w:rPr>
      </w:r>
      <w:r>
        <w:rPr>
          <w:rFonts w:cs="宋体" w:asciiTheme="minorEastAsia" w:hAnsiTheme="minorEastAsia" w:eastAsiaTheme="minorEastAsia"/>
          <w:b/>
          <w:color w:val="000000"/>
          <w:sz w:val="32"/>
          <w:highlight w:val="none"/>
          <w:lang w:eastAsia="zh-CN"/>
        </w:rPr>
      </w:r>
      <w:r/>
    </w:p>
    <w:p>
      <w:pPr>
        <w:spacing w:after="0" w:line="439" w:lineRule="atLeast"/>
        <w:rPr>
          <w:rFonts w:cs="宋体" w:asciiTheme="minorEastAsia" w:hAnsiTheme="minorEastAsia" w:eastAsiaTheme="minorEastAsia"/>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highlight w:val="none"/>
          <w:lang w:eastAsia="zh-CN"/>
        </w:rPr>
      </w:r>
      <w:r>
        <w:rPr>
          <w:rFonts w:cs="宋体" w:asciiTheme="minorEastAsia" w:hAnsiTheme="minorEastAsia" w:eastAsiaTheme="minorEastAsia"/>
          <w:b/>
          <w:color w:val="000000"/>
          <w:sz w:val="32"/>
          <w:highlight w:val="none"/>
          <w:lang w:eastAsia="zh-CN"/>
        </w:rPr>
      </w:r>
      <w:r/>
    </w:p>
    <w:p>
      <w:pPr>
        <w:spacing w:after="0" w:line="439" w:lineRule="atLeast"/>
        <w:rPr>
          <w:rFonts w:cs="宋体" w:asciiTheme="minorEastAsia" w:hAnsiTheme="minorEastAsia" w:eastAsiaTheme="minorEastAsia"/>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highlight w:val="none"/>
          <w:lang w:eastAsia="zh-CN"/>
        </w:rPr>
      </w:r>
      <w:r>
        <w:rPr>
          <w:rFonts w:cs="宋体" w:asciiTheme="minorEastAsia" w:hAnsiTheme="minorEastAsia" w:eastAsiaTheme="minorEastAsia"/>
          <w:b/>
          <w:color w:val="000000"/>
          <w:sz w:val="32"/>
          <w:highlight w:val="none"/>
          <w:lang w:eastAsia="zh-CN"/>
        </w:rPr>
      </w:r>
      <w:r/>
    </w:p>
    <w:p>
      <w:pPr>
        <w:spacing w:after="0" w:line="439" w:lineRule="atLeast"/>
        <w:rPr>
          <w:rFonts w:cs="宋体" w:asciiTheme="minorEastAsia" w:hAnsiTheme="minorEastAsia" w:eastAsiaTheme="minorEastAsia"/>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highlight w:val="none"/>
          <w:lang w:eastAsia="zh-CN"/>
        </w:rPr>
      </w:r>
      <w:r>
        <w:rPr>
          <w:rFonts w:cs="宋体" w:asciiTheme="minorEastAsia" w:hAnsiTheme="minorEastAsia" w:eastAsiaTheme="minorEastAsia"/>
          <w:b/>
          <w:color w:val="000000"/>
          <w:sz w:val="32"/>
          <w:highlight w:val="none"/>
          <w:lang w:eastAsia="zh-CN"/>
        </w:rPr>
      </w:r>
      <w:r/>
    </w:p>
    <w:p>
      <w:pPr>
        <w:spacing w:after="0" w:line="439" w:lineRule="atLeast"/>
        <w:rPr>
          <w:rFonts w:cs="宋体" w:asciiTheme="minorEastAsia" w:hAnsiTheme="minorEastAsia" w:eastAsiaTheme="minorEastAsia"/>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highlight w:val="none"/>
          <w:lang w:eastAsia="zh-CN"/>
        </w:rPr>
      </w:r>
      <w:r>
        <w:rPr>
          <w:rFonts w:cs="宋体" w:asciiTheme="minorEastAsia" w:hAnsiTheme="minorEastAsia" w:eastAsiaTheme="minorEastAsia"/>
          <w:b/>
          <w:color w:val="000000"/>
          <w:sz w:val="32"/>
          <w:highlight w:val="none"/>
          <w:lang w:eastAsia="zh-CN"/>
        </w:rPr>
      </w:r>
      <w:r/>
    </w:p>
    <w:p>
      <w:pPr>
        <w:spacing w:after="0" w:line="439" w:lineRule="atLeast"/>
        <w:rPr>
          <w:rFonts w:cs="宋体" w:asciiTheme="minorEastAsia" w:hAnsiTheme="minorEastAsia" w:eastAsiaTheme="minorEastAsia"/>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highlight w:val="none"/>
          <w:lang w:eastAsia="zh-CN"/>
        </w:rPr>
      </w:r>
      <w:r>
        <w:rPr>
          <w:rFonts w:cs="宋体" w:asciiTheme="minorEastAsia" w:hAnsiTheme="minorEastAsia" w:eastAsiaTheme="minorEastAsia"/>
          <w:b/>
          <w:color w:val="000000"/>
          <w:sz w:val="32"/>
          <w:highlight w:val="none"/>
          <w:lang w:eastAsia="zh-CN"/>
        </w:rPr>
      </w:r>
      <w:r/>
    </w:p>
    <w:p>
      <w:pPr>
        <w:spacing w:after="0" w:line="439" w:lineRule="atLeast"/>
        <w:rPr>
          <w:rFonts w:cs="宋体" w:asciiTheme="minorEastAsia" w:hAnsiTheme="minorEastAsia" w:eastAsiaTheme="minorEastAsia"/>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highlight w:val="none"/>
          <w:lang w:eastAsia="zh-CN"/>
        </w:rPr>
      </w:r>
      <w:r>
        <w:rPr>
          <w:rFonts w:cs="宋体" w:asciiTheme="minorEastAsia" w:hAnsiTheme="minorEastAsia" w:eastAsiaTheme="minorEastAsia"/>
          <w:b/>
          <w:color w:val="000000"/>
          <w:sz w:val="32"/>
          <w:highlight w:val="none"/>
          <w:lang w:eastAsia="zh-CN"/>
        </w:rPr>
      </w:r>
      <w:r/>
    </w:p>
    <w:p>
      <w:pPr>
        <w:spacing w:after="0" w:line="439" w:lineRule="atLeast"/>
        <w:rPr>
          <w:rFonts w:cs="宋体" w:asciiTheme="minorEastAsia" w:hAnsiTheme="minorEastAsia" w:eastAsiaTheme="minorEastAsia"/>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highlight w:val="none"/>
          <w:lang w:eastAsia="zh-CN"/>
        </w:rPr>
      </w:r>
      <w:r>
        <w:rPr>
          <w:rFonts w:cs="宋体" w:asciiTheme="minorEastAsia" w:hAnsiTheme="minorEastAsia" w:eastAsiaTheme="minorEastAsia"/>
          <w:b/>
          <w:color w:val="000000"/>
          <w:sz w:val="32"/>
          <w:highlight w:val="none"/>
          <w:lang w:eastAsia="zh-CN"/>
        </w:rPr>
      </w:r>
      <w:r/>
    </w:p>
    <w:p>
      <w:pPr>
        <w:spacing w:after="0" w:line="439" w:lineRule="atLeast"/>
        <w:rPr>
          <w:rFonts w:cs="宋体" w:asciiTheme="minorEastAsia" w:hAnsiTheme="minorEastAsia" w:eastAsiaTheme="minorEastAsia"/>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highlight w:val="none"/>
          <w:lang w:eastAsia="zh-CN"/>
        </w:rPr>
      </w:r>
      <w:r>
        <w:rPr>
          <w:rFonts w:cs="宋体" w:asciiTheme="minorEastAsia" w:hAnsiTheme="minorEastAsia" w:eastAsiaTheme="minorEastAsia"/>
          <w:b/>
          <w:color w:val="000000"/>
          <w:sz w:val="32"/>
          <w:highlight w:val="none"/>
          <w:lang w:eastAsia="zh-CN"/>
        </w:rPr>
      </w:r>
      <w:r/>
    </w:p>
    <w:p>
      <w:pPr>
        <w:spacing w:after="0" w:line="439" w:lineRule="atLeast"/>
        <w:rPr>
          <w:rFonts w:cs="宋体" w:asciiTheme="minorEastAsia" w:hAnsiTheme="minorEastAsia" w:eastAsiaTheme="minorEastAsia"/>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t xml:space="preserve">1</w:t>
      </w:r>
      <w:r>
        <w:rPr>
          <w:rFonts w:hint="eastAsia" w:cs="宋体" w:asciiTheme="minorEastAsia" w:hAnsiTheme="minorEastAsia" w:eastAsiaTheme="minorEastAsia"/>
          <w:b/>
          <w:color w:val="000000"/>
          <w:sz w:val="32"/>
          <w:lang w:eastAsia="zh-CN"/>
        </w:rPr>
        <w:t xml:space="preserve">6</w:t>
      </w:r>
      <w:r>
        <w:rPr>
          <w:rFonts w:cs="宋体" w:asciiTheme="minorEastAsia" w:hAnsiTheme="minorEastAsia" w:eastAsiaTheme="minorEastAsia"/>
          <w:b/>
          <w:color w:val="000000"/>
          <w:sz w:val="32"/>
          <w:lang w:eastAsia="zh-CN"/>
        </w:rPr>
        <w:t xml:space="preserve">、残疾人福利性单位声明函（如有）</w:t>
      </w:r>
      <w:r/>
    </w:p>
    <w:p>
      <w:pPr>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ind w:firstLine="2560"/>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2"/>
          <w:lang w:eastAsia="zh-CN"/>
        </w:rPr>
        <w:t xml:space="preserve">残疾人福利性单位声明函</w:t>
      </w:r>
      <w:r/>
    </w:p>
    <w:p>
      <w:pPr>
        <w:ind w:firstLine="1928"/>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ind w:firstLine="480"/>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本单位对上述声明的真实性负责。如有虚假，将依法承担相应责任。</w:t>
      </w:r>
      <w:r/>
    </w:p>
    <w:p>
      <w:pPr>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单位名称（盖章）：</w:t>
      </w:r>
      <w:r/>
    </w:p>
    <w:p>
      <w:pPr>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日 期：</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注：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 </w:t>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jc w:val="both"/>
        <w:spacing w:after="0" w:line="440" w:lineRule="exact"/>
        <w:rPr>
          <w:rFonts w:cs="宋体" w:asciiTheme="minorEastAsia" w:hAnsiTheme="minorEastAsia" w:eastAsiaTheme="minorEastAsia"/>
          <w:b/>
          <w:bCs/>
          <w:sz w:val="32"/>
          <w:szCs w:val="3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32"/>
          <w:szCs w:val="32"/>
          <w:lang w:eastAsia="zh-CN"/>
        </w:rPr>
      </w:r>
      <w:r/>
    </w:p>
    <w:p>
      <w:pPr>
        <w:jc w:val="both"/>
        <w:spacing w:after="0" w:line="440" w:lineRule="exac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sz w:val="24"/>
          <w:szCs w:val="24"/>
          <w:highlight w:val="none"/>
          <w:lang w:eastAsia="zh-CN"/>
        </w:rPr>
      </w:r>
      <w:r>
        <w:rPr>
          <w:rFonts w:cs="宋体" w:asciiTheme="minorEastAsia" w:hAnsiTheme="minorEastAsia" w:eastAsiaTheme="minorEastAsia"/>
          <w:sz w:val="24"/>
          <w:szCs w:val="24"/>
          <w:highlight w:val="none"/>
          <w:lang w:eastAsia="zh-CN"/>
        </w:rPr>
      </w:r>
      <w:r/>
    </w:p>
    <w:p>
      <w:pPr>
        <w:jc w:val="both"/>
        <w:spacing w:after="0" w:line="440" w:lineRule="exact"/>
        <w:rPr>
          <w:rFonts w:cs="宋体" w:asciiTheme="minorEastAsia" w:hAnsiTheme="minorEastAsia" w:eastAsiaTheme="minorEastAsia"/>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sz w:val="24"/>
          <w:szCs w:val="24"/>
          <w:highlight w:val="none"/>
          <w:lang w:eastAsia="zh-CN"/>
        </w:rPr>
      </w:r>
      <w:r>
        <w:rPr>
          <w:rFonts w:cs="宋体" w:asciiTheme="minorEastAsia" w:hAnsiTheme="minorEastAsia" w:eastAsiaTheme="minorEastAsia"/>
          <w:sz w:val="24"/>
          <w:szCs w:val="24"/>
          <w:highlight w:val="none"/>
          <w:lang w:eastAsia="zh-CN"/>
        </w:rPr>
      </w:r>
      <w:r/>
    </w:p>
    <w:p>
      <w:pPr>
        <w:jc w:val="both"/>
        <w:spacing w:after="0" w:line="440" w:lineRule="exact"/>
        <w:rPr>
          <w:rFonts w:cs="宋体" w:asciiTheme="minorEastAsia" w:hAnsiTheme="minorEastAsia" w:eastAsiaTheme="minorEastAsia"/>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sz w:val="24"/>
          <w:szCs w:val="24"/>
          <w:highlight w:val="none"/>
          <w:lang w:eastAsia="zh-CN"/>
        </w:rPr>
      </w:r>
      <w:r>
        <w:rPr>
          <w:rFonts w:cs="宋体" w:asciiTheme="minorEastAsia" w:hAnsiTheme="minorEastAsia" w:eastAsiaTheme="minorEastAsia"/>
          <w:sz w:val="24"/>
          <w:szCs w:val="24"/>
          <w:highlight w:val="none"/>
          <w:lang w:eastAsia="zh-CN"/>
        </w:rPr>
      </w:r>
      <w:r/>
    </w:p>
    <w:p>
      <w:pPr>
        <w:jc w:val="left"/>
        <w:spacing w:after="0" w:line="440" w:lineRule="exact"/>
        <w:rPr>
          <w:rFonts w:cs="宋体" w:asciiTheme="minorEastAsia" w:hAnsiTheme="minorEastAsia" w:eastAsiaTheme="minorEastAsia"/>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bCs/>
          <w:sz w:val="32"/>
          <w:szCs w:val="32"/>
          <w:lang w:eastAsia="zh-CN"/>
        </w:rPr>
        <w:t xml:space="preserve">1</w:t>
      </w:r>
      <w:r>
        <w:rPr>
          <w:rFonts w:hint="eastAsia" w:cs="宋体" w:asciiTheme="minorEastAsia" w:hAnsiTheme="minorEastAsia" w:eastAsiaTheme="minorEastAsia"/>
          <w:b/>
          <w:bCs/>
          <w:sz w:val="32"/>
          <w:szCs w:val="32"/>
          <w:lang w:eastAsia="zh-CN"/>
        </w:rPr>
        <w:t xml:space="preserve">7</w:t>
      </w:r>
      <w:r>
        <w:rPr>
          <w:rFonts w:cs="宋体" w:asciiTheme="minorEastAsia" w:hAnsiTheme="minorEastAsia" w:eastAsiaTheme="minorEastAsia"/>
          <w:b/>
          <w:bCs/>
          <w:sz w:val="32"/>
          <w:szCs w:val="32"/>
          <w:lang w:eastAsia="zh-CN"/>
        </w:rPr>
        <w:t xml:space="preserve">、</w:t>
      </w:r>
      <w:bookmarkStart w:id="34" w:name="OLE_LINK53"/>
      <w:r>
        <w:rPr>
          <w:rFonts w:cs="宋体" w:asciiTheme="minorEastAsia" w:hAnsiTheme="minorEastAsia" w:eastAsiaTheme="minorEastAsia"/>
          <w:b/>
          <w:bCs/>
          <w:sz w:val="32"/>
          <w:szCs w:val="32"/>
          <w:lang w:eastAsia="zh-CN"/>
        </w:rPr>
        <w:t xml:space="preserve">监狱企业证明文件（如有）</w:t>
      </w:r>
      <w:r>
        <w:rPr>
          <w:rFonts w:cs="宋体" w:asciiTheme="minorEastAsia" w:hAnsiTheme="minorEastAsia" w:eastAsiaTheme="minorEastAsia"/>
          <w:b/>
          <w:bCs/>
          <w:sz w:val="32"/>
          <w:szCs w:val="32"/>
          <w:lang w:eastAsia="zh-CN"/>
        </w:rPr>
        <w:br/>
      </w:r>
      <w:r>
        <w:rPr>
          <w:rFonts w:cs="宋体" w:asciiTheme="minorEastAsia" w:hAnsiTheme="minorEastAsia" w:eastAsiaTheme="minorEastAsia"/>
          <w:sz w:val="24"/>
          <w:szCs w:val="24"/>
          <w:lang w:eastAsia="zh-CN"/>
        </w:rPr>
        <w:br/>
      </w:r>
      <w:r>
        <w:rPr>
          <w:rFonts w:cs="宋体" w:asciiTheme="minorEastAsia" w:hAnsiTheme="minorEastAsia" w:eastAsiaTheme="minorEastAsia"/>
          <w:sz w:val="24"/>
          <w:szCs w:val="24"/>
          <w:lang w:eastAsia="zh-CN"/>
        </w:rPr>
        <w:br/>
      </w:r>
      <w:r>
        <w:rPr>
          <w:rFonts w:hint="eastAsia" w:cs="宋体" w:asciiTheme="minorEastAsia" w:hAnsiTheme="minorEastAsia" w:eastAsiaTheme="minorEastAsia"/>
          <w:sz w:val="24"/>
          <w:szCs w:val="24"/>
          <w:lang w:eastAsia="zh-CN"/>
        </w:rPr>
        <w:t xml:space="preserve">                        </w:t>
      </w:r>
      <w:r>
        <w:rPr>
          <w:rFonts w:cs="宋体" w:asciiTheme="minorEastAsia" w:hAnsiTheme="minorEastAsia" w:eastAsiaTheme="minorEastAsia"/>
          <w:sz w:val="32"/>
          <w:szCs w:val="32"/>
          <w:lang w:eastAsia="zh-CN"/>
        </w:rPr>
        <w:t xml:space="preserve">监狱企业证明文件</w:t>
      </w:r>
      <w:r>
        <w:rPr>
          <w:rFonts w:cs="宋体" w:asciiTheme="minorEastAsia" w:hAnsiTheme="minorEastAsia" w:eastAsiaTheme="minorEastAsia"/>
          <w:sz w:val="24"/>
          <w:szCs w:val="24"/>
          <w:lang w:eastAsia="zh-CN"/>
        </w:rPr>
        <w:br/>
      </w:r>
      <w:r>
        <w:rPr>
          <w:rFonts w:cs="宋体" w:asciiTheme="minorEastAsia" w:hAnsiTheme="minorEastAsia" w:eastAsiaTheme="minorEastAsia"/>
          <w:sz w:val="24"/>
          <w:szCs w:val="24"/>
          <w:lang w:eastAsia="zh-CN"/>
        </w:rPr>
        <w:br/>
      </w:r>
      <w:r/>
    </w:p>
    <w:p>
      <w:pPr>
        <w:jc w:val="left"/>
        <w:spacing w:after="0" w:line="440" w:lineRule="exac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lang w:eastAsia="zh-CN"/>
        </w:rPr>
      </w:r>
      <w:r/>
    </w:p>
    <w:p>
      <w:pPr>
        <w:jc w:val="left"/>
        <w:spacing w:after="0" w:line="440" w:lineRule="exact"/>
        <w:rPr>
          <w:rFonts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lang w:eastAsia="zh-CN"/>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bookmarkEnd w:id="34"/>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line="240" w:lineRule="auto"/>
        <w:rPr>
          <w:rFonts w:asciiTheme="minorEastAsia" w:hAnsiTheme="minorEastAsia" w:eastAsiaTheme="minorEastAsia"/>
          <w:b/>
          <w:bCs/>
          <w:sz w:val="30"/>
          <w:szCs w:val="30"/>
          <w:lang w:eastAsia="zh-CN"/>
        </w:rPr>
      </w:pPr>
      <w:r>
        <w:rPr>
          <w:rFonts w:hint="eastAsia" w:asciiTheme="minorEastAsia" w:hAnsiTheme="minorEastAsia" w:eastAsiaTheme="minorEastAsia"/>
          <w:b/>
          <w:bCs/>
          <w:sz w:val="30"/>
          <w:szCs w:val="30"/>
          <w:lang w:eastAsia="zh-CN"/>
        </w:rPr>
        <w:br w:type="page" w:clear="all"/>
      </w:r>
      <w:r/>
    </w:p>
    <w:p>
      <w:pPr>
        <w:rPr>
          <w:rFonts w:asciiTheme="minorEastAsia" w:hAnsiTheme="minorEastAsia" w:eastAsiaTheme="minorEastAsia"/>
          <w:b/>
          <w:bCs/>
          <w:sz w:val="30"/>
          <w:szCs w:val="30"/>
          <w:lang w:eastAsia="zh-CN"/>
        </w:rPr>
        <w:outlineLvl w:val="0"/>
      </w:pPr>
      <w:r>
        <w:rPr>
          <w:rFonts w:asciiTheme="minorEastAsia" w:hAnsiTheme="minorEastAsia" w:eastAsiaTheme="minorEastAsia"/>
          <w:b/>
          <w:bCs/>
          <w:sz w:val="30"/>
          <w:szCs w:val="30"/>
          <w:lang w:eastAsia="zh-CN"/>
        </w:rPr>
        <w:t xml:space="preserve">1</w:t>
      </w:r>
      <w:r>
        <w:rPr>
          <w:rFonts w:hint="eastAsia" w:cs="宋体" w:asciiTheme="minorEastAsia" w:hAnsiTheme="minorEastAsia" w:eastAsiaTheme="minorEastAsia"/>
          <w:b/>
          <w:bCs/>
          <w:sz w:val="32"/>
          <w:szCs w:val="32"/>
          <w:lang w:eastAsia="zh-CN"/>
        </w:rPr>
        <w:t xml:space="preserve">8</w:t>
      </w:r>
      <w:r>
        <w:rPr>
          <w:rFonts w:cs="宋体" w:asciiTheme="minorEastAsia" w:hAnsiTheme="minorEastAsia" w:eastAsiaTheme="minorEastAsia"/>
          <w:b/>
          <w:bCs/>
          <w:sz w:val="32"/>
          <w:szCs w:val="32"/>
          <w:lang w:eastAsia="zh-CN"/>
        </w:rPr>
        <w:t xml:space="preserve">、</w:t>
      </w:r>
      <w:r>
        <w:rPr>
          <w:rFonts w:hint="eastAsia" w:asciiTheme="minorEastAsia" w:hAnsiTheme="minorEastAsia" w:eastAsiaTheme="minorEastAsia"/>
          <w:b/>
          <w:bCs/>
          <w:sz w:val="30"/>
          <w:szCs w:val="30"/>
          <w:lang w:eastAsia="zh-CN"/>
        </w:rPr>
        <w:t xml:space="preserve">分包意向协议书（若进行分包需提供）</w:t>
      </w:r>
      <w:r/>
    </w:p>
    <w:p>
      <w:pPr>
        <w:ind w:firstLine="315"/>
        <w:jc w:val="center"/>
        <w:spacing w:line="360" w:lineRule="auto"/>
        <w:rPr>
          <w:rFonts w:asciiTheme="minorEastAsia" w:hAnsiTheme="minorEastAsia" w:eastAsiaTheme="minorEastAsia"/>
          <w:b/>
          <w:sz w:val="30"/>
          <w:szCs w:val="30"/>
          <w:lang w:eastAsia="zh-CN"/>
        </w:rPr>
      </w:pPr>
      <w:r>
        <w:rPr>
          <w:rFonts w:asciiTheme="minorEastAsia" w:hAnsiTheme="minorEastAsia" w:eastAsiaTheme="minorEastAsia"/>
          <w:b/>
          <w:sz w:val="30"/>
          <w:szCs w:val="30"/>
          <w:lang w:eastAsia="zh-CN"/>
        </w:rPr>
      </w:r>
      <w:r/>
    </w:p>
    <w:p>
      <w:pPr>
        <w:jc w:val="center"/>
        <w:spacing w:line="360" w:lineRule="auto"/>
        <w:rPr>
          <w:rFonts w:asciiTheme="minorEastAsia" w:hAnsiTheme="minorEastAsia" w:eastAsiaTheme="minorEastAsia"/>
          <w:sz w:val="30"/>
          <w:szCs w:val="30"/>
          <w:lang w:eastAsia="zh-CN"/>
        </w:rPr>
      </w:pPr>
      <w:r>
        <w:rPr>
          <w:rFonts w:hint="eastAsia" w:asciiTheme="minorEastAsia" w:hAnsiTheme="minorEastAsia" w:eastAsiaTheme="minorEastAsia"/>
          <w:b/>
          <w:sz w:val="30"/>
          <w:szCs w:val="30"/>
          <w:lang w:eastAsia="zh-CN"/>
        </w:rPr>
        <w:t xml:space="preserve">分包意向协议书</w:t>
      </w:r>
      <w:r/>
    </w:p>
    <w:p>
      <w:pPr>
        <w:ind w:firstLine="315"/>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（甲公司全称）</w:t>
      </w:r>
      <w:r/>
    </w:p>
    <w:p>
      <w:pPr>
        <w:ind w:firstLine="315"/>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（乙公司全称）</w:t>
      </w:r>
      <w:r/>
    </w:p>
    <w:p>
      <w:pPr>
        <w:ind w:firstLine="315"/>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（……公司全称）</w:t>
      </w:r>
      <w:r/>
    </w:p>
    <w:p>
      <w:pPr>
        <w:ind w:firstLine="48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（甲公司全称）、（乙公司全称）、（……公司全称）自愿达成分包意向，参加</w:t>
      </w:r>
      <w:r>
        <w:rPr>
          <w:rFonts w:hint="eastAsia" w:asciiTheme="minorEastAsia" w:hAnsiTheme="minorEastAsia" w:eastAsiaTheme="minorEastAsia"/>
          <w:sz w:val="24"/>
          <w:szCs w:val="24"/>
          <w:u w:val="single"/>
          <w:lang w:eastAsia="zh-CN"/>
        </w:rPr>
        <w:t xml:space="preserve">（采购项目编号） （采购项目名称）</w:t>
      </w:r>
      <w:r>
        <w:rPr>
          <w:rFonts w:hint="eastAsia" w:asciiTheme="minorEastAsia" w:hAnsiTheme="minorEastAsia" w:eastAsiaTheme="minorEastAsia"/>
          <w:sz w:val="24"/>
          <w:szCs w:val="24"/>
          <w:lang w:eastAsia="zh-CN"/>
        </w:rPr>
        <w:t xml:space="preserve">的投标活动。经各方充分协商一致，就项目的投标和合同实施阶段的有关事务协商一致订立意向如下：</w:t>
      </w:r>
      <w:r/>
    </w:p>
    <w:p>
      <w:pPr>
        <w:ind w:firstLine="482"/>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一、分包意向各方关系</w:t>
      </w:r>
      <w:r/>
    </w:p>
    <w:p>
      <w:pPr>
        <w:ind w:firstLine="48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u w:val="single"/>
          <w:lang w:eastAsia="zh-CN"/>
        </w:rPr>
        <w:t xml:space="preserve">（甲公司全称）</w:t>
      </w:r>
      <w:r>
        <w:rPr>
          <w:rFonts w:hint="eastAsia" w:asciiTheme="minorEastAsia" w:hAnsiTheme="minorEastAsia" w:eastAsiaTheme="minorEastAsia"/>
          <w:sz w:val="24"/>
          <w:szCs w:val="24"/>
          <w:lang w:eastAsia="zh-CN"/>
        </w:rPr>
        <w:t xml:space="preserve">为投标单位，</w:t>
      </w:r>
      <w:r>
        <w:rPr>
          <w:rFonts w:hint="eastAsia" w:asciiTheme="minorEastAsia" w:hAnsiTheme="minorEastAsia" w:eastAsiaTheme="minorEastAsia"/>
          <w:sz w:val="24"/>
          <w:szCs w:val="24"/>
          <w:u w:val="single"/>
          <w:lang w:eastAsia="zh-CN"/>
        </w:rPr>
        <w:t xml:space="preserve">（乙公司全称）</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u w:val="single"/>
          <w:lang w:eastAsia="zh-CN"/>
        </w:rPr>
        <w:t xml:space="preserve">（……公司全称）</w:t>
      </w:r>
      <w:r>
        <w:rPr>
          <w:rFonts w:hint="eastAsia" w:asciiTheme="minorEastAsia" w:hAnsiTheme="minorEastAsia" w:eastAsiaTheme="minorEastAsia"/>
          <w:sz w:val="24"/>
          <w:szCs w:val="24"/>
          <w:lang w:eastAsia="zh-CN"/>
        </w:rPr>
        <w:t xml:space="preserve">为分包意向单位，</w:t>
      </w:r>
      <w:r>
        <w:rPr>
          <w:rFonts w:hint="eastAsia" w:asciiTheme="minorEastAsia" w:hAnsiTheme="minorEastAsia" w:eastAsiaTheme="minorEastAsia"/>
          <w:sz w:val="24"/>
          <w:szCs w:val="24"/>
          <w:u w:val="single"/>
          <w:lang w:eastAsia="zh-CN"/>
        </w:rPr>
        <w:t xml:space="preserve">（甲公司全称）</w:t>
      </w:r>
      <w:r>
        <w:rPr>
          <w:rFonts w:hint="eastAsia" w:asciiTheme="minorEastAsia" w:hAnsiTheme="minorEastAsia" w:eastAsiaTheme="minorEastAsia"/>
          <w:sz w:val="24"/>
          <w:szCs w:val="24"/>
          <w:lang w:eastAsia="zh-CN"/>
        </w:rPr>
        <w:t xml:space="preserve">以投标单位的身份参加本项目的投标。若中标，</w:t>
      </w:r>
      <w:r>
        <w:rPr>
          <w:rFonts w:hint="eastAsia" w:asciiTheme="minorEastAsia" w:hAnsiTheme="minorEastAsia" w:eastAsiaTheme="minorEastAsia"/>
          <w:sz w:val="24"/>
          <w:szCs w:val="24"/>
          <w:u w:val="single"/>
          <w:lang w:eastAsia="zh-CN"/>
        </w:rPr>
        <w:t xml:space="preserve">（甲公司全称）</w:t>
      </w:r>
      <w:r>
        <w:rPr>
          <w:rFonts w:hint="eastAsia" w:asciiTheme="minorEastAsia" w:hAnsiTheme="minorEastAsia" w:eastAsiaTheme="minorEastAsia"/>
          <w:sz w:val="24"/>
          <w:szCs w:val="24"/>
          <w:lang w:eastAsia="zh-CN"/>
        </w:rPr>
        <w:t xml:space="preserve">与采购人签订政府采购合同。承接分包意向的各单位与</w:t>
      </w:r>
      <w:r>
        <w:rPr>
          <w:rFonts w:hint="eastAsia" w:asciiTheme="minorEastAsia" w:hAnsiTheme="minorEastAsia" w:eastAsiaTheme="minorEastAsia"/>
          <w:sz w:val="24"/>
          <w:szCs w:val="24"/>
          <w:u w:val="single"/>
          <w:lang w:eastAsia="zh-CN"/>
        </w:rPr>
        <w:t xml:space="preserve">（甲公司全称）</w:t>
      </w:r>
      <w:r>
        <w:rPr>
          <w:rFonts w:hint="eastAsia" w:asciiTheme="minorEastAsia" w:hAnsiTheme="minorEastAsia" w:eastAsiaTheme="minorEastAsia"/>
          <w:sz w:val="24"/>
          <w:szCs w:val="24"/>
          <w:lang w:eastAsia="zh-CN"/>
        </w:rPr>
        <w:t xml:space="preserve">签订分包合同。</w:t>
      </w:r>
      <w:r>
        <w:rPr>
          <w:rFonts w:hint="eastAsia" w:asciiTheme="minorEastAsia" w:hAnsiTheme="minorEastAsia" w:eastAsiaTheme="minorEastAsia"/>
          <w:sz w:val="24"/>
          <w:szCs w:val="24"/>
          <w:u w:val="single"/>
          <w:lang w:eastAsia="zh-CN"/>
        </w:rPr>
        <w:t xml:space="preserve">（甲公司全称）</w:t>
      </w:r>
      <w:r>
        <w:rPr>
          <w:rFonts w:hint="eastAsia" w:asciiTheme="minorEastAsia" w:hAnsiTheme="minorEastAsia" w:eastAsiaTheme="minorEastAsia"/>
          <w:sz w:val="24"/>
          <w:szCs w:val="24"/>
          <w:lang w:eastAsia="zh-CN"/>
        </w:rPr>
        <w:t xml:space="preserve">就采购项目和分包项目向采购人负责，分包供应商就分包项目承担责任。</w:t>
      </w:r>
      <w:r/>
    </w:p>
    <w:p>
      <w:pPr>
        <w:ind w:firstLine="482"/>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二、有关事项约定如下：</w:t>
      </w:r>
      <w:r/>
    </w:p>
    <w:p>
      <w:pPr>
        <w:ind w:firstLine="48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如中标，分包意向单位分别与（甲公司全称）签订合同，并就中标项目分包部分向采购人负责，有连带的和各自的法律责任。</w:t>
      </w:r>
      <w:r/>
    </w:p>
    <w:p>
      <w:pPr>
        <w:ind w:firstLine="480"/>
        <w:spacing w:line="360" w:lineRule="auto"/>
        <w:rPr>
          <w:rFonts w:asciiTheme="minorEastAsia" w:hAnsiTheme="minorEastAsia" w:eastAsiaTheme="minorEastAsia"/>
          <w:b/>
          <w:bCs/>
          <w:sz w:val="24"/>
          <w:szCs w:val="24"/>
          <w:lang w:eastAsia="zh-CN"/>
        </w:rPr>
      </w:pPr>
      <w:r>
        <w:rPr>
          <w:rFonts w:hint="eastAsia" w:asciiTheme="minorEastAsia" w:hAnsiTheme="minorEastAsia" w:eastAsiaTheme="minorEastAsia"/>
          <w:sz w:val="24"/>
          <w:szCs w:val="24"/>
          <w:lang w:eastAsia="zh-CN"/>
        </w:rPr>
        <w:t xml:space="preserve">2</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分包意向单位1</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 xml:space="preserve">（公司全称）</w:t>
      </w:r>
      <w:r>
        <w:rPr>
          <w:rFonts w:hint="eastAsia" w:asciiTheme="minorEastAsia" w:hAnsiTheme="minorEastAsia" w:eastAsiaTheme="minorEastAsia"/>
          <w:sz w:val="24"/>
          <w:szCs w:val="24"/>
          <w:lang w:eastAsia="zh-CN"/>
        </w:rPr>
        <w:t xml:space="preserve">为</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 xml:space="preserve">（大型、中型、小型、微型）</w:t>
      </w:r>
      <w:r>
        <w:rPr>
          <w:rFonts w:hint="eastAsia" w:asciiTheme="minorEastAsia" w:hAnsiTheme="minorEastAsia" w:eastAsiaTheme="minorEastAsia"/>
          <w:sz w:val="24"/>
          <w:szCs w:val="24"/>
          <w:lang w:eastAsia="zh-CN"/>
        </w:rPr>
        <w:t xml:space="preserve">企业，将承担以下分包工作：</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 xml:space="preserve">（具体分包工作内容）</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b/>
          <w:bCs/>
          <w:sz w:val="24"/>
          <w:szCs w:val="24"/>
          <w:lang w:eastAsia="zh-CN"/>
        </w:rPr>
        <w:t xml:space="preserve">该部分工作内容</w:t>
      </w:r>
      <w:r>
        <w:rPr>
          <w:rFonts w:hint="eastAsia" w:asciiTheme="minorEastAsia" w:hAnsiTheme="minorEastAsia" w:eastAsiaTheme="minorEastAsia"/>
          <w:b/>
          <w:bCs/>
          <w:sz w:val="24"/>
          <w:szCs w:val="24"/>
          <w:u w:val="single"/>
          <w:lang w:eastAsia="zh-CN"/>
        </w:rPr>
        <w:t xml:space="preserve"> </w:t>
      </w:r>
      <w:r>
        <w:rPr>
          <w:rFonts w:asciiTheme="minorEastAsia" w:hAnsiTheme="minorEastAsia" w:eastAsiaTheme="minorEastAsia"/>
          <w:b/>
          <w:bCs/>
          <w:sz w:val="24"/>
          <w:szCs w:val="24"/>
          <w:u w:val="single"/>
          <w:lang w:eastAsia="zh-CN"/>
        </w:rPr>
        <w:t xml:space="preserve">   </w:t>
      </w:r>
      <w:r>
        <w:rPr>
          <w:rFonts w:hint="eastAsia" w:asciiTheme="minorEastAsia" w:hAnsiTheme="minorEastAsia" w:eastAsiaTheme="minorEastAsia"/>
          <w:b/>
          <w:bCs/>
          <w:sz w:val="24"/>
          <w:szCs w:val="24"/>
          <w:lang w:eastAsia="zh-CN"/>
        </w:rPr>
        <w:t xml:space="preserve">元，占合同总金额的</w:t>
      </w:r>
      <w:r>
        <w:rPr>
          <w:rFonts w:hint="eastAsia" w:asciiTheme="minorEastAsia" w:hAnsiTheme="minorEastAsia" w:eastAsiaTheme="minorEastAsia"/>
          <w:b/>
          <w:bCs/>
          <w:sz w:val="24"/>
          <w:szCs w:val="24"/>
          <w:u w:val="single"/>
          <w:lang w:eastAsia="zh-CN"/>
        </w:rPr>
        <w:t xml:space="preserve"> </w:t>
      </w:r>
      <w:r>
        <w:rPr>
          <w:rFonts w:asciiTheme="minorEastAsia" w:hAnsiTheme="minorEastAsia" w:eastAsiaTheme="minorEastAsia"/>
          <w:b/>
          <w:bCs/>
          <w:sz w:val="24"/>
          <w:szCs w:val="24"/>
          <w:u w:val="single"/>
          <w:lang w:eastAsia="zh-CN"/>
        </w:rPr>
        <w:t xml:space="preserve"> </w:t>
      </w:r>
      <w:r>
        <w:rPr>
          <w:rFonts w:hint="eastAsia" w:asciiTheme="minorEastAsia" w:hAnsiTheme="minorEastAsia" w:eastAsiaTheme="minorEastAsia"/>
          <w:b/>
          <w:bCs/>
          <w:sz w:val="24"/>
          <w:szCs w:val="24"/>
          <w:u w:val="single"/>
          <w:lang w:eastAsia="zh-CN"/>
        </w:rPr>
        <w:t xml:space="preserve"> </w:t>
      </w:r>
      <w:r>
        <w:rPr>
          <w:rFonts w:asciiTheme="minorEastAsia" w:hAnsiTheme="minorEastAsia" w:eastAsiaTheme="minorEastAsia"/>
          <w:b/>
          <w:bCs/>
          <w:sz w:val="24"/>
          <w:szCs w:val="24"/>
          <w:u w:val="single"/>
          <w:lang w:eastAsia="zh-CN"/>
        </w:rPr>
        <w:t xml:space="preserve">  </w:t>
      </w:r>
      <w:r>
        <w:rPr>
          <w:rFonts w:hint="eastAsia" w:asciiTheme="minorEastAsia" w:hAnsiTheme="minorEastAsia" w:eastAsiaTheme="minorEastAsia"/>
          <w:b/>
          <w:bCs/>
          <w:sz w:val="24"/>
          <w:szCs w:val="24"/>
          <w:lang w:eastAsia="zh-CN"/>
        </w:rPr>
        <w:t xml:space="preserve">%。</w:t>
      </w:r>
      <w:r/>
    </w:p>
    <w:p>
      <w:pPr>
        <w:ind w:firstLine="480"/>
        <w:spacing w:line="360" w:lineRule="auto"/>
        <w:rPr>
          <w:rFonts w:asciiTheme="minorEastAsia" w:hAnsiTheme="minorEastAsia" w:eastAsiaTheme="minorEastAsia"/>
          <w:b/>
          <w:bCs/>
          <w:sz w:val="24"/>
          <w:szCs w:val="24"/>
          <w:lang w:eastAsia="zh-CN"/>
        </w:rPr>
      </w:pPr>
      <w:r>
        <w:rPr>
          <w:rFonts w:hint="eastAsia" w:asciiTheme="minorEastAsia" w:hAnsiTheme="minorEastAsia" w:eastAsiaTheme="minorEastAsia"/>
          <w:sz w:val="24"/>
          <w:szCs w:val="24"/>
          <w:lang w:eastAsia="zh-CN"/>
        </w:rPr>
        <w:t xml:space="preserve">3</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分包意向单位</w:t>
      </w:r>
      <w:r>
        <w:rPr>
          <w:rFonts w:asciiTheme="minorEastAsia" w:hAnsiTheme="minorEastAsia" w:eastAsiaTheme="minorEastAsia"/>
          <w:sz w:val="24"/>
          <w:szCs w:val="24"/>
          <w:lang w:eastAsia="zh-CN"/>
        </w:rPr>
        <w:t xml:space="preserve">2</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 xml:space="preserve">（公司全称）</w:t>
      </w:r>
      <w:r>
        <w:rPr>
          <w:rFonts w:hint="eastAsia" w:asciiTheme="minorEastAsia" w:hAnsiTheme="minorEastAsia" w:eastAsiaTheme="minorEastAsia"/>
          <w:sz w:val="24"/>
          <w:szCs w:val="24"/>
          <w:lang w:eastAsia="zh-CN"/>
        </w:rPr>
        <w:t xml:space="preserve">为</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 xml:space="preserve">（大型、中型、小型、微型）</w:t>
      </w:r>
      <w:r>
        <w:rPr>
          <w:rFonts w:hint="eastAsia" w:asciiTheme="minorEastAsia" w:hAnsiTheme="minorEastAsia" w:eastAsiaTheme="minorEastAsia"/>
          <w:sz w:val="24"/>
          <w:szCs w:val="24"/>
          <w:lang w:eastAsia="zh-CN"/>
        </w:rPr>
        <w:t xml:space="preserve">企业，将承担以下分包工作：</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 xml:space="preserve">（具体分包工作内容）</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b/>
          <w:bCs/>
          <w:sz w:val="24"/>
          <w:szCs w:val="24"/>
          <w:lang w:eastAsia="zh-CN"/>
        </w:rPr>
        <w:t xml:space="preserve">该部分工作内容</w:t>
      </w:r>
      <w:r>
        <w:rPr>
          <w:rFonts w:hint="eastAsia" w:asciiTheme="minorEastAsia" w:hAnsiTheme="minorEastAsia" w:eastAsiaTheme="minorEastAsia"/>
          <w:b/>
          <w:bCs/>
          <w:sz w:val="24"/>
          <w:szCs w:val="24"/>
          <w:u w:val="single"/>
          <w:lang w:eastAsia="zh-CN"/>
        </w:rPr>
        <w:t xml:space="preserve"> </w:t>
      </w:r>
      <w:r>
        <w:rPr>
          <w:rFonts w:asciiTheme="minorEastAsia" w:hAnsiTheme="minorEastAsia" w:eastAsiaTheme="minorEastAsia"/>
          <w:b/>
          <w:bCs/>
          <w:sz w:val="24"/>
          <w:szCs w:val="24"/>
          <w:u w:val="single"/>
          <w:lang w:eastAsia="zh-CN"/>
        </w:rPr>
        <w:t xml:space="preserve">   </w:t>
      </w:r>
      <w:r>
        <w:rPr>
          <w:rFonts w:hint="eastAsia" w:asciiTheme="minorEastAsia" w:hAnsiTheme="minorEastAsia" w:eastAsiaTheme="minorEastAsia"/>
          <w:b/>
          <w:bCs/>
          <w:sz w:val="24"/>
          <w:szCs w:val="24"/>
          <w:lang w:eastAsia="zh-CN"/>
        </w:rPr>
        <w:t xml:space="preserve">元，占合同总金额的</w:t>
      </w:r>
      <w:r>
        <w:rPr>
          <w:rFonts w:hint="eastAsia" w:asciiTheme="minorEastAsia" w:hAnsiTheme="minorEastAsia" w:eastAsiaTheme="minorEastAsia"/>
          <w:b/>
          <w:bCs/>
          <w:sz w:val="24"/>
          <w:szCs w:val="24"/>
          <w:u w:val="single"/>
          <w:lang w:eastAsia="zh-CN"/>
        </w:rPr>
        <w:t xml:space="preserve"> </w:t>
      </w:r>
      <w:r>
        <w:rPr>
          <w:rFonts w:asciiTheme="minorEastAsia" w:hAnsiTheme="minorEastAsia" w:eastAsiaTheme="minorEastAsia"/>
          <w:b/>
          <w:bCs/>
          <w:sz w:val="24"/>
          <w:szCs w:val="24"/>
          <w:u w:val="single"/>
          <w:lang w:eastAsia="zh-CN"/>
        </w:rPr>
        <w:t xml:space="preserve">   </w:t>
      </w:r>
      <w:r>
        <w:rPr>
          <w:rFonts w:hint="eastAsia" w:asciiTheme="minorEastAsia" w:hAnsiTheme="minorEastAsia" w:eastAsiaTheme="minorEastAsia"/>
          <w:b/>
          <w:bCs/>
          <w:sz w:val="24"/>
          <w:szCs w:val="24"/>
          <w:lang w:eastAsia="zh-CN"/>
        </w:rPr>
        <w:t xml:space="preserve">%。</w:t>
      </w:r>
      <w:r/>
    </w:p>
    <w:p>
      <w:pPr>
        <w:ind w:firstLine="480"/>
        <w:spacing w:line="360" w:lineRule="auto"/>
        <w:rPr>
          <w:rFonts w:asciiTheme="minorEastAsia" w:hAnsiTheme="minorEastAsia" w:eastAsiaTheme="minorEastAsia"/>
          <w:b/>
          <w:bCs/>
          <w:sz w:val="24"/>
          <w:szCs w:val="24"/>
          <w:lang w:eastAsia="zh-CN"/>
        </w:rPr>
      </w:pPr>
      <w:r>
        <w:rPr>
          <w:rFonts w:asciiTheme="minorEastAsia" w:hAnsiTheme="minorEastAsia" w:eastAsiaTheme="minorEastAsia"/>
          <w:sz w:val="24"/>
          <w:szCs w:val="24"/>
          <w:lang w:eastAsia="zh-CN"/>
        </w:rPr>
        <w:t xml:space="preserve">4.</w:t>
      </w:r>
      <w:r>
        <w:rPr>
          <w:rFonts w:hint="eastAsia" w:asciiTheme="minorEastAsia" w:hAnsiTheme="minorEastAsia" w:eastAsiaTheme="minorEastAsia"/>
          <w:sz w:val="24"/>
          <w:szCs w:val="24"/>
          <w:lang w:eastAsia="zh-CN"/>
        </w:rPr>
        <w:t xml:space="preserve">分包意向单位</w:t>
      </w:r>
      <w:r>
        <w:rPr>
          <w:rFonts w:asciiTheme="minorEastAsia" w:hAnsiTheme="minorEastAsia" w:eastAsiaTheme="minorEastAsia"/>
          <w:sz w:val="24"/>
          <w:szCs w:val="24"/>
          <w:lang w:eastAsia="zh-CN"/>
        </w:rPr>
        <w:t xml:space="preserve">3</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 xml:space="preserve">（公司全称）</w:t>
      </w:r>
      <w:r>
        <w:rPr>
          <w:rFonts w:hint="eastAsia" w:asciiTheme="minorEastAsia" w:hAnsiTheme="minorEastAsia" w:eastAsiaTheme="minorEastAsia"/>
          <w:sz w:val="24"/>
          <w:szCs w:val="24"/>
          <w:lang w:eastAsia="zh-CN"/>
        </w:rPr>
        <w:t xml:space="preserve">为</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 xml:space="preserve">（大型、中型、小型、微型）</w:t>
      </w:r>
      <w:r>
        <w:rPr>
          <w:rFonts w:hint="eastAsia" w:asciiTheme="minorEastAsia" w:hAnsiTheme="minorEastAsia" w:eastAsiaTheme="minorEastAsia"/>
          <w:sz w:val="24"/>
          <w:szCs w:val="24"/>
          <w:lang w:eastAsia="zh-CN"/>
        </w:rPr>
        <w:t xml:space="preserve">企业，将承担以下分包工作：</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 xml:space="preserve">（具体分包工作内容）</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b/>
          <w:bCs/>
          <w:sz w:val="24"/>
          <w:szCs w:val="24"/>
          <w:lang w:eastAsia="zh-CN"/>
        </w:rPr>
        <w:t xml:space="preserve">该部分工作内容</w:t>
      </w:r>
      <w:r>
        <w:rPr>
          <w:rFonts w:hint="eastAsia" w:asciiTheme="minorEastAsia" w:hAnsiTheme="minorEastAsia" w:eastAsiaTheme="minorEastAsia"/>
          <w:b/>
          <w:bCs/>
          <w:sz w:val="24"/>
          <w:szCs w:val="24"/>
          <w:u w:val="single"/>
          <w:lang w:eastAsia="zh-CN"/>
        </w:rPr>
        <w:t xml:space="preserve"> </w:t>
      </w:r>
      <w:r>
        <w:rPr>
          <w:rFonts w:asciiTheme="minorEastAsia" w:hAnsiTheme="minorEastAsia" w:eastAsiaTheme="minorEastAsia"/>
          <w:b/>
          <w:bCs/>
          <w:sz w:val="24"/>
          <w:szCs w:val="24"/>
          <w:u w:val="single"/>
          <w:lang w:eastAsia="zh-CN"/>
        </w:rPr>
        <w:t xml:space="preserve">   </w:t>
      </w:r>
      <w:r>
        <w:rPr>
          <w:rFonts w:hint="eastAsia" w:asciiTheme="minorEastAsia" w:hAnsiTheme="minorEastAsia" w:eastAsiaTheme="minorEastAsia"/>
          <w:b/>
          <w:bCs/>
          <w:sz w:val="24"/>
          <w:szCs w:val="24"/>
          <w:lang w:eastAsia="zh-CN"/>
        </w:rPr>
        <w:t xml:space="preserve">元，占合同总金额的</w:t>
      </w:r>
      <w:r>
        <w:rPr>
          <w:rFonts w:hint="eastAsia" w:asciiTheme="minorEastAsia" w:hAnsiTheme="minorEastAsia" w:eastAsiaTheme="minorEastAsia"/>
          <w:b/>
          <w:bCs/>
          <w:sz w:val="24"/>
          <w:szCs w:val="24"/>
          <w:u w:val="single"/>
          <w:lang w:eastAsia="zh-CN"/>
        </w:rPr>
        <w:t xml:space="preserve"> </w:t>
      </w:r>
      <w:r>
        <w:rPr>
          <w:rFonts w:asciiTheme="minorEastAsia" w:hAnsiTheme="minorEastAsia" w:eastAsiaTheme="minorEastAsia"/>
          <w:b/>
          <w:bCs/>
          <w:sz w:val="24"/>
          <w:szCs w:val="24"/>
          <w:u w:val="single"/>
          <w:lang w:eastAsia="zh-CN"/>
        </w:rPr>
        <w:t xml:space="preserve">   </w:t>
      </w:r>
      <w:r>
        <w:rPr>
          <w:rFonts w:hint="eastAsia" w:asciiTheme="minorEastAsia" w:hAnsiTheme="minorEastAsia" w:eastAsiaTheme="minorEastAsia"/>
          <w:b/>
          <w:bCs/>
          <w:sz w:val="24"/>
          <w:szCs w:val="24"/>
          <w:lang w:eastAsia="zh-CN"/>
        </w:rPr>
        <w:t xml:space="preserve">%。</w:t>
      </w:r>
      <w:r/>
    </w:p>
    <w:p>
      <w:pPr>
        <w:ind w:firstLine="48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w:t>
      </w:r>
      <w:r/>
    </w:p>
    <w:p>
      <w:pPr>
        <w:ind w:firstLine="482"/>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三、如中标，分包意向单位不得以任何理由提出终止本意向协议。</w:t>
      </w:r>
      <w:r/>
    </w:p>
    <w:p>
      <w:pPr>
        <w:ind w:firstLine="482"/>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b/>
          <w:sz w:val="24"/>
          <w:szCs w:val="24"/>
          <w:lang w:eastAsia="zh-CN"/>
        </w:rPr>
        <w:t xml:space="preserve">四、本意向协议书在自签订之日起生效</w:t>
      </w:r>
      <w:r>
        <w:rPr>
          <w:rFonts w:hint="eastAsia" w:asciiTheme="minorEastAsia" w:hAnsiTheme="minorEastAsia" w:eastAsiaTheme="minorEastAsia"/>
          <w:sz w:val="24"/>
          <w:szCs w:val="24"/>
          <w:lang w:eastAsia="zh-CN"/>
        </w:rPr>
        <w:t xml:space="preserve">，投标有效期结束之日失效。如中标，有效期延续至政府采购合同履行完毕之日。</w:t>
      </w:r>
      <w:r/>
    </w:p>
    <w:p>
      <w:pPr>
        <w:ind w:firstLine="48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五、其他补充内容：</w:t>
      </w:r>
      <w:r/>
    </w:p>
    <w:p>
      <w:pPr>
        <w:ind w:firstLine="48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六、本意向协议书正本一式</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lang w:eastAsia="zh-CN"/>
        </w:rPr>
        <w:t xml:space="preserve">份，（甲公司全称）及各分包意向单位各一份。</w:t>
      </w:r>
      <w:r/>
    </w:p>
    <w:p>
      <w:pPr>
        <w:ind w:firstLine="482"/>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b/>
          <w:sz w:val="24"/>
          <w:szCs w:val="24"/>
          <w:lang w:eastAsia="zh-CN"/>
        </w:rPr>
        <w:t xml:space="preserve">注：</w:t>
      </w:r>
      <w:r/>
    </w:p>
    <w:p>
      <w:pPr>
        <w:ind w:firstLine="482"/>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b/>
          <w:sz w:val="24"/>
          <w:szCs w:val="24"/>
          <w:lang w:eastAsia="zh-CN"/>
        </w:rPr>
        <w:t xml:space="preserve">1</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各方成员在本意向协议书上共同盖章确认</w:t>
      </w:r>
      <w:r/>
    </w:p>
    <w:p>
      <w:pPr>
        <w:ind w:firstLine="482"/>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b/>
          <w:sz w:val="24"/>
          <w:szCs w:val="24"/>
          <w:lang w:eastAsia="zh-CN"/>
        </w:rPr>
        <w:t xml:space="preserve">2</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本意向协议书内容不得擅自修改，并将作为签订合同的附件之一。</w:t>
      </w:r>
      <w:r/>
    </w:p>
    <w:p>
      <w:pPr>
        <w:ind w:firstLine="482"/>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b/>
          <w:sz w:val="24"/>
          <w:szCs w:val="24"/>
          <w:lang w:eastAsia="zh-CN"/>
        </w:rPr>
        <w:t xml:space="preserve">3</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小微企业不得将合同分包给大中型企业，中型企业不得将合同分包给大型企业。</w:t>
      </w:r>
      <w:r/>
    </w:p>
    <w:p>
      <w:pPr>
        <w:ind w:firstLine="315"/>
        <w:spacing w:line="360" w:lineRule="auto"/>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甲公司</w:t>
      </w:r>
      <w:r>
        <w:rPr>
          <w:rFonts w:asciiTheme="minorEastAsia" w:hAnsiTheme="minorEastAsia" w:eastAsiaTheme="minorEastAsia"/>
          <w:sz w:val="24"/>
          <w:szCs w:val="24"/>
          <w:lang w:eastAsia="zh-CN"/>
        </w:rPr>
        <w:t xml:space="preserve">（盖章）：</w:t>
      </w:r>
      <w:r/>
    </w:p>
    <w:p>
      <w:pPr>
        <w:spacing w:line="36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法定代表人或代理人（签字或盖章）：</w:t>
      </w:r>
      <w:r/>
    </w:p>
    <w:p>
      <w:pPr>
        <w:spacing w:line="36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日期:       </w:t>
      </w:r>
      <w:r>
        <w:rPr>
          <w:rFonts w:hint="eastAsia" w:asciiTheme="minorEastAsia" w:hAnsiTheme="minorEastAsia" w:eastAsiaTheme="minorEastAsia"/>
          <w:sz w:val="24"/>
          <w:szCs w:val="24"/>
          <w:lang w:eastAsia="zh-CN"/>
        </w:rPr>
        <w:t xml:space="preserve">年 </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月 </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日</w:t>
      </w:r>
      <w:r/>
    </w:p>
    <w:p>
      <w:pPr>
        <w:ind w:firstLine="315"/>
        <w:jc w:val="both"/>
        <w:spacing w:line="36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jc w:val="both"/>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乙公司</w:t>
      </w:r>
      <w:r>
        <w:rPr>
          <w:rFonts w:asciiTheme="minorEastAsia" w:hAnsiTheme="minorEastAsia" w:eastAsiaTheme="minorEastAsia"/>
          <w:sz w:val="24"/>
          <w:szCs w:val="24"/>
          <w:lang w:eastAsia="zh-CN"/>
        </w:rPr>
        <w:t xml:space="preserve">（盖章）： </w:t>
      </w:r>
      <w:r/>
    </w:p>
    <w:p>
      <w:pPr>
        <w:jc w:val="both"/>
        <w:spacing w:line="36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法定代表人或代理人（签字或盖章）：</w:t>
      </w:r>
      <w:r/>
    </w:p>
    <w:p>
      <w:pPr>
        <w:jc w:val="both"/>
        <w:spacing w:line="36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日期:       </w:t>
      </w:r>
      <w:r>
        <w:rPr>
          <w:rFonts w:hint="eastAsia" w:asciiTheme="minorEastAsia" w:hAnsiTheme="minorEastAsia" w:eastAsiaTheme="minorEastAsia"/>
          <w:sz w:val="24"/>
          <w:szCs w:val="24"/>
          <w:lang w:eastAsia="zh-CN"/>
        </w:rPr>
        <w:t xml:space="preserve">年 </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月 </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日</w:t>
      </w:r>
      <w:r/>
    </w:p>
    <w:p>
      <w:pPr>
        <w:ind w:firstLine="315"/>
        <w:jc w:val="both"/>
        <w:spacing w:line="36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jc w:val="both"/>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……公司</w:t>
      </w:r>
      <w:r>
        <w:rPr>
          <w:rFonts w:asciiTheme="minorEastAsia" w:hAnsiTheme="minorEastAsia" w:eastAsiaTheme="minorEastAsia"/>
          <w:sz w:val="24"/>
          <w:szCs w:val="24"/>
          <w:lang w:eastAsia="zh-CN"/>
        </w:rPr>
        <w:t xml:space="preserve">（盖章）： </w:t>
      </w:r>
      <w:r/>
    </w:p>
    <w:p>
      <w:pPr>
        <w:jc w:val="both"/>
        <w:spacing w:line="36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法定代表人或代理人（签字或盖章）：</w:t>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lang w:eastAsia="zh-CN"/>
        </w:rPr>
        <w:t xml:space="preserve">日期:       </w:t>
      </w:r>
      <w:r>
        <w:rPr>
          <w:rFonts w:hint="eastAsia" w:asciiTheme="minorEastAsia" w:hAnsiTheme="minorEastAsia" w:eastAsiaTheme="minorEastAsia"/>
          <w:sz w:val="24"/>
          <w:szCs w:val="24"/>
          <w:lang w:eastAsia="zh-CN"/>
        </w:rPr>
        <w:t xml:space="preserve">年 </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月 </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日</w:t>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b/>
          <w:bCs/>
          <w:sz w:val="30"/>
          <w:szCs w:val="30"/>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bCs/>
          <w:sz w:val="30"/>
          <w:szCs w:val="30"/>
          <w:lang w:eastAsia="zh-CN"/>
        </w:rPr>
      </w:r>
      <w:r/>
    </w:p>
    <w:p>
      <w:pPr>
        <w:spacing w:after="0" w:line="240" w:lineRule="auto"/>
        <w:rPr>
          <w:rFonts w:cs="宋体" w:asciiTheme="minorEastAsia" w:hAnsiTheme="minorEastAsia" w:eastAsiaTheme="minorEastAsia"/>
          <w:b/>
          <w:color w:val="000000"/>
          <w:sz w:val="44"/>
          <w:lang w:eastAsia="zh-CN"/>
        </w:rPr>
      </w:pPr>
      <w:r>
        <w:rPr>
          <w:rFonts w:hint="eastAsia" w:cs="宋体" w:asciiTheme="minorEastAsia" w:hAnsiTheme="minorEastAsia" w:eastAsiaTheme="minorEastAsia"/>
          <w:b/>
          <w:color w:val="000000"/>
          <w:sz w:val="44"/>
          <w:lang w:eastAsia="zh-CN"/>
        </w:rPr>
        <w:br w:type="page" w:clear="all"/>
      </w:r>
      <w:r/>
    </w:p>
    <w:p>
      <w:pPr>
        <w:jc w:val="center"/>
        <w:spacing w:before="240" w:after="240"/>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44"/>
          <w:lang w:eastAsia="zh-CN"/>
        </w:rPr>
        <w:t xml:space="preserve">第五部分  评标方法与评标标准</w:t>
      </w:r>
      <w:r/>
    </w:p>
    <w:p>
      <w:pPr>
        <w:jc w:val="both"/>
        <w:spacing w:after="0" w:line="439" w:lineRule="atLeas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4"/>
          <w:lang w:eastAsia="zh-CN"/>
        </w:rPr>
        <w:t xml:space="preserve">评标方法</w:t>
      </w:r>
      <w:r/>
    </w:p>
    <w:p>
      <w:pPr>
        <w:ind w:firstLine="482"/>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一、本次招标评标采用为综合评分法，即在满足招标文件实质性要求前提下，按照招标文件中规定的评分标准和各项因素进行综合评审，以评标总得分最高的投标人作为中标候选人。</w:t>
      </w:r>
      <w:r/>
    </w:p>
    <w:p>
      <w:pPr>
        <w:ind w:firstLine="482"/>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二、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2"/>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三、评标委员会各成员独立对每个进入打分程序的有效投标人的标书以打分的形式进行评审和评价（计算结果均四舍五入保留两位小数）。</w:t>
      </w:r>
      <w:r/>
    </w:p>
    <w:p>
      <w:pPr>
        <w:pStyle w:val="902"/>
        <w:ind w:firstLine="480"/>
        <w:spacing w:line="480" w:lineRule="exact"/>
        <w:rPr>
          <w:rFonts w:asciiTheme="minorEastAsia" w:hAnsiTheme="minorEastAsia" w:eastAsiaTheme="minorEastAsia"/>
          <w:sz w:val="24"/>
          <w:szCs w:val="24"/>
          <w:lang w:eastAsia="zh-CN"/>
        </w:rPr>
      </w:pPr>
      <w:r>
        <w:rPr>
          <w:rFonts w:cs="宋体" w:asciiTheme="minorEastAsia" w:hAnsiTheme="minorEastAsia" w:eastAsiaTheme="minorEastAsia"/>
          <w:sz w:val="24"/>
          <w:lang w:eastAsia="zh-CN"/>
        </w:rPr>
        <w:t xml:space="preserve">四、如出现评标总得分最高的投标人有两个或两个以上的，以投标报价较低者优先作为中标候选人，如果投标报价也相同的，则由评标委员会组织以抽签方式确定中标候选人。</w:t>
      </w:r>
      <w:r/>
    </w:p>
    <w:p>
      <w:pPr>
        <w:ind w:firstLine="482"/>
        <w:jc w:val="both"/>
        <w:spacing w:after="0" w:line="480" w:lineRule="exac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val="en-US" w:eastAsia="zh-CN"/>
        </w:rPr>
        <w:t xml:space="preserve">五</w:t>
      </w:r>
      <w:r>
        <w:rPr>
          <w:rFonts w:hint="eastAsia" w:cs="宋体" w:asciiTheme="minorEastAsia" w:hAnsiTheme="minorEastAsia" w:eastAsiaTheme="minorEastAsia"/>
          <w:sz w:val="24"/>
          <w:lang w:eastAsia="zh-CN"/>
        </w:rPr>
        <w:t xml:space="preserve">、人工工资</w:t>
      </w:r>
      <w:r>
        <w:rPr>
          <w:rFonts w:hint="eastAsia" w:cs="宋体" w:asciiTheme="minorEastAsia" w:hAnsiTheme="minorEastAsia" w:eastAsiaTheme="minorEastAsia"/>
          <w:sz w:val="24"/>
          <w:szCs w:val="24"/>
          <w:lang w:eastAsia="zh-CN"/>
        </w:rPr>
        <w:t xml:space="preserve">单价（包括评残和应急执勤小时人工价）不得低于本市最新最低工资标准，如有政策变化，按最新政策执行。</w:t>
      </w:r>
      <w:r/>
    </w:p>
    <w:p>
      <w:pPr>
        <w:ind w:firstLine="482"/>
        <w:jc w:val="both"/>
        <w:spacing w:after="0" w:line="480" w:lineRule="exac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val="en-US" w:eastAsia="zh-CN"/>
        </w:rPr>
        <w:t xml:space="preserve">六</w:t>
      </w:r>
      <w:r>
        <w:rPr>
          <w:rFonts w:hint="eastAsia" w:cs="宋体" w:asciiTheme="minorEastAsia" w:hAnsiTheme="minorEastAsia" w:eastAsiaTheme="minorEastAsia"/>
          <w:sz w:val="24"/>
          <w:szCs w:val="24"/>
          <w:lang w:eastAsia="zh-CN"/>
        </w:rPr>
        <w:t xml:space="preserve">、中小企业相关政策：</w:t>
      </w:r>
      <w:r/>
    </w:p>
    <w:p>
      <w:pPr>
        <w:ind w:firstLine="482"/>
        <w:spacing w:after="0" w:line="480" w:lineRule="exact"/>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w:t>
      </w:r>
      <w:r>
        <w:rPr>
          <w:rFonts w:cs="宋体" w:asciiTheme="minorEastAsia" w:hAnsiTheme="minorEastAsia" w:eastAsiaTheme="minorEastAsia"/>
          <w:b/>
          <w:sz w:val="24"/>
          <w:szCs w:val="24"/>
          <w:lang w:eastAsia="zh-CN"/>
        </w:rPr>
        <w:t xml:space="preserve">&gt;</w:t>
      </w:r>
      <w:r>
        <w:rPr>
          <w:rFonts w:hint="eastAsia" w:cs="宋体" w:asciiTheme="minorEastAsia" w:hAnsiTheme="minorEastAsia" w:eastAsiaTheme="minorEastAsia"/>
          <w:b/>
          <w:sz w:val="24"/>
          <w:szCs w:val="24"/>
          <w:lang w:eastAsia="zh-CN"/>
        </w:rPr>
        <w:t xml:space="preserve">的通知》（苏财购〔202</w:t>
      </w:r>
      <w:r>
        <w:rPr>
          <w:rFonts w:cs="宋体" w:asciiTheme="minorEastAsia" w:hAnsiTheme="minorEastAsia" w:eastAsiaTheme="minorEastAsia"/>
          <w:b/>
          <w:sz w:val="24"/>
          <w:szCs w:val="24"/>
          <w:lang w:eastAsia="zh-CN"/>
        </w:rPr>
        <w:t xml:space="preserve">2</w:t>
      </w:r>
      <w:r>
        <w:rPr>
          <w:rFonts w:hint="eastAsia" w:cs="宋体" w:asciiTheme="minorEastAsia" w:hAnsiTheme="minorEastAsia" w:eastAsiaTheme="minorEastAsia"/>
          <w:b/>
          <w:sz w:val="24"/>
          <w:szCs w:val="24"/>
          <w:lang w:eastAsia="zh-CN"/>
        </w:rPr>
        <w:t xml:space="preserve">〕</w:t>
      </w:r>
      <w:r>
        <w:rPr>
          <w:rFonts w:cs="宋体" w:asciiTheme="minorEastAsia" w:hAnsiTheme="minorEastAsia" w:eastAsiaTheme="minorEastAsia"/>
          <w:b/>
          <w:sz w:val="24"/>
          <w:szCs w:val="24"/>
          <w:lang w:eastAsia="zh-CN"/>
        </w:rPr>
        <w:t xml:space="preserve">16</w:t>
      </w:r>
      <w:r>
        <w:rPr>
          <w:rFonts w:hint="eastAsia" w:cs="宋体" w:asciiTheme="minorEastAsia" w:hAnsiTheme="minorEastAsia" w:eastAsiaTheme="minorEastAsia"/>
          <w:b/>
          <w:sz w:val="24"/>
          <w:szCs w:val="24"/>
          <w:lang w:eastAsia="zh-CN"/>
        </w:rPr>
        <w:t xml:space="preserve">号）的有关规定，本项目为面向中小企业预留采购份额项目，不再执行价格评审优惠的扶持政策。</w:t>
      </w:r>
      <w:r/>
    </w:p>
    <w:p>
      <w:pPr>
        <w:ind w:firstLine="480"/>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2、</w:t>
      </w:r>
      <w:r>
        <w:rPr>
          <w:rFonts w:cs="宋体" w:asciiTheme="minorEastAsia" w:hAnsiTheme="minorEastAsia" w:eastAsiaTheme="minorEastAsia"/>
          <w:sz w:val="24"/>
          <w:lang w:eastAsia="zh-CN"/>
        </w:rPr>
        <w:t xml:space="preserve">中小企业划分：</w:t>
      </w:r>
      <w:r/>
    </w:p>
    <w:p>
      <w:pPr>
        <w:ind w:firstLine="480"/>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（1）符合中小企业划分标准的个体工商户，在政府采购活动中视同中小企业。</w:t>
      </w:r>
      <w:r/>
    </w:p>
    <w:p>
      <w:pPr>
        <w:ind w:firstLine="480"/>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（2）中小企业划分标准详见“工信部联企业〔2011〕300号通知”</w:t>
      </w:r>
      <w:r/>
    </w:p>
    <w:p>
      <w:pPr>
        <w:ind w:firstLine="480"/>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3、</w:t>
      </w:r>
      <w:r>
        <w:rPr>
          <w:rFonts w:cs="宋体" w:asciiTheme="minorEastAsia" w:hAnsiTheme="minorEastAsia" w:eastAsiaTheme="minorEastAsia"/>
          <w:sz w:val="24"/>
          <w:lang w:eastAsia="zh-CN"/>
        </w:rPr>
        <w:t xml:space="preserve">残疾人福利性单位政策：</w:t>
      </w:r>
      <w:r/>
    </w:p>
    <w:p>
      <w:pPr>
        <w:ind w:firstLine="480"/>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4、监狱企业发展政策：</w:t>
      </w:r>
      <w:r/>
    </w:p>
    <w:p>
      <w:pPr>
        <w:ind w:firstLine="480"/>
        <w:spacing w:after="0" w:line="48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spacing w:after="0" w:line="48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bookmarkStart w:id="35" w:name="_Hlk166575460"/>
      <w:r/>
      <w:bookmarkStart w:id="36" w:name="OLE_LINK22"/>
      <w:r/>
      <w:r/>
    </w:p>
    <w:p>
      <w:pPr>
        <w:ind w:firstLine="480"/>
        <w:spacing w:after="0" w:line="48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r>
      <w:r/>
    </w:p>
    <w:p>
      <w:pPr>
        <w:pStyle w:val="911"/>
        <w:ind w:firstLine="241"/>
        <w:spacing w:after="0" w:line="440" w:lineRule="exact"/>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 xml:space="preserve">评分标准</w:t>
      </w:r>
      <w:bookmarkEnd w:id="35"/>
      <w:r/>
      <w:bookmarkEnd w:id="36"/>
      <w:r/>
      <w:r/>
    </w:p>
    <w:p>
      <w:pPr>
        <w:pStyle w:val="902"/>
        <w:spacing w:line="360" w:lineRule="auto"/>
        <w:rPr>
          <w:rFonts w:asciiTheme="minorEastAsia" w:hAnsiTheme="minorEastAsia" w:eastAsiaTheme="minorEastAsia"/>
          <w:b/>
          <w:bCs/>
          <w:sz w:val="24"/>
          <w:szCs w:val="24"/>
          <w:lang w:eastAsia="zh-CN"/>
        </w:rPr>
      </w:pPr>
      <w:r/>
      <w:bookmarkStart w:id="37" w:name="OLE_LINK12"/>
      <w:r>
        <w:rPr>
          <w:rFonts w:hint="eastAsia" w:asciiTheme="minorEastAsia" w:hAnsiTheme="minorEastAsia" w:eastAsiaTheme="minorEastAsia"/>
          <w:b/>
          <w:bCs/>
          <w:sz w:val="24"/>
          <w:szCs w:val="24"/>
          <w:lang w:eastAsia="zh-CN"/>
        </w:rPr>
        <w:t xml:space="preserve">一、价格分：35分</w:t>
      </w:r>
      <w:r/>
    </w:p>
    <w:p>
      <w:pPr>
        <w:pStyle w:val="902"/>
        <w:ind w:firstLine="48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pStyle w:val="902"/>
        <w:ind w:firstLine="480"/>
        <w:spacing w:line="480" w:lineRule="exact"/>
        <w:rPr>
          <w:rFonts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第二步：在所有有效投标报价中满足招标文件要求，且投标价格最低的投标报价为评标基准价，其价格分为35分，其他投标人的价格分按照下列公式计算（计算结果四舍五</w:t>
      </w:r>
      <w:r>
        <w:rPr>
          <w:rFonts w:hint="eastAsia" w:cs="宋体" w:asciiTheme="minorEastAsia" w:hAnsiTheme="minorEastAsia" w:eastAsiaTheme="minorEastAsia"/>
          <w:sz w:val="24"/>
          <w:szCs w:val="24"/>
          <w:lang w:eastAsia="zh-CN"/>
        </w:rPr>
        <w:t xml:space="preserve">入保留两位小数）。</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投标报价得分＝（评标基准价/投标报价）×35％×100</w:t>
      </w:r>
      <w:bookmarkEnd w:id="37"/>
      <w:r/>
      <w:r/>
    </w:p>
    <w:p>
      <w:pPr>
        <w:spacing w:after="0" w:line="480" w:lineRule="exact"/>
        <w:rPr>
          <w:rFonts w:cs="宋体" w:asciiTheme="minorEastAsia" w:hAnsiTheme="minorEastAsia" w:eastAsiaTheme="minorEastAsia"/>
          <w:b/>
          <w:color w:val="000000" w:themeColor="text1"/>
          <w:sz w:val="24"/>
          <w:szCs w:val="24"/>
          <w:lang w:eastAsia="zh-CN"/>
          <w14:textFill>
            <w14:solidFill>
              <w14:schemeClr w14:val="tx1"/>
            </w14:solidFill>
          </w14:textFill>
        </w:rPr>
        <w:outlineLvl w:val="1"/>
      </w:pPr>
      <w:r/>
      <w:bookmarkStart w:id="38" w:name="OLE_LINK19"/>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二、技术管理及服务方案（40分）</w:t>
      </w:r>
      <w:r/>
    </w:p>
    <w:p>
      <w:pPr>
        <w:ind w:firstLine="482"/>
        <w:spacing w:after="0" w:line="480" w:lineRule="exact"/>
        <w:rPr>
          <w:rFonts w:cs="宋体" w:asciiTheme="minorEastAsia" w:hAnsiTheme="minorEastAsia" w:eastAsiaTheme="minorEastAsia"/>
          <w:b/>
          <w:sz w:val="24"/>
          <w:szCs w:val="24"/>
          <w:lang w:eastAsia="zh-CN"/>
        </w:rPr>
        <w:outlineLvl w:val="2"/>
      </w:pPr>
      <w:r>
        <w:rPr>
          <w:rFonts w:hint="eastAsia" w:cs="宋体" w:asciiTheme="minorEastAsia" w:hAnsiTheme="minorEastAsia" w:eastAsiaTheme="minorEastAsia"/>
          <w:b/>
          <w:sz w:val="24"/>
          <w:szCs w:val="24"/>
          <w:lang w:eastAsia="zh-CN"/>
        </w:rPr>
        <w:t xml:space="preserve">（一）物业服务整体管理方案（4分）</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bCs/>
          <w:sz w:val="24"/>
          <w:lang w:eastAsia="zh-CN"/>
        </w:rPr>
        <w:t xml:space="preserve">根据项目需求的内容，投标人结合本项目实际情况，提供针对本项目的</w:t>
      </w:r>
      <w:r>
        <w:rPr>
          <w:rFonts w:hint="eastAsia" w:cs="宋体" w:asciiTheme="minorEastAsia" w:hAnsiTheme="minorEastAsia" w:eastAsiaTheme="minorEastAsia"/>
          <w:bCs/>
          <w:sz w:val="24"/>
          <w:szCs w:val="24"/>
          <w:lang w:eastAsia="zh-CN"/>
        </w:rPr>
        <w:t xml:space="preserve">物业服务整体管理方案</w:t>
      </w:r>
      <w:r>
        <w:rPr>
          <w:rFonts w:hint="eastAsia" w:cs="宋体" w:asciiTheme="minorEastAsia" w:hAnsiTheme="minorEastAsia" w:eastAsiaTheme="minorEastAsia"/>
          <w:bCs/>
          <w:sz w:val="24"/>
          <w:lang w:eastAsia="zh-CN"/>
        </w:rPr>
        <w:t xml:space="preserve">。方案至少</w:t>
      </w:r>
      <w:r>
        <w:rPr>
          <w:rFonts w:hint="eastAsia" w:cs="宋体" w:asciiTheme="minorEastAsia" w:hAnsiTheme="minorEastAsia" w:eastAsiaTheme="minorEastAsia"/>
          <w:bCs/>
          <w:sz w:val="24"/>
          <w:lang w:val="zh-CN" w:eastAsia="zh-CN"/>
        </w:rPr>
        <w:t xml:space="preserve">包含：</w:t>
      </w:r>
      <w:r>
        <w:rPr>
          <w:rFonts w:hint="eastAsia" w:cs="宋体" w:asciiTheme="minorEastAsia" w:hAnsiTheme="minorEastAsia" w:eastAsiaTheme="minorEastAsia"/>
          <w:bCs/>
          <w:sz w:val="24"/>
          <w:szCs w:val="24"/>
          <w:lang w:eastAsia="zh-CN"/>
        </w:rPr>
        <w:t xml:space="preserve">①物业服务整体设想及策划；②物业服务程序规</w:t>
      </w:r>
      <w:r>
        <w:rPr>
          <w:rFonts w:hint="eastAsia" w:cs="宋体" w:asciiTheme="minorEastAsia" w:hAnsiTheme="minorEastAsia" w:eastAsiaTheme="minorEastAsia"/>
          <w:sz w:val="24"/>
          <w:szCs w:val="24"/>
          <w:lang w:eastAsia="zh-CN"/>
        </w:rPr>
        <w:t xml:space="preserve">范；③物业管理模式及服务理念；④物业质量保障条款。</w:t>
      </w:r>
      <w:r/>
    </w:p>
    <w:p>
      <w:pPr>
        <w:ind w:firstLine="480"/>
        <w:spacing w:after="0" w:line="480" w:lineRule="exact"/>
        <w:rPr>
          <w:rFonts w:cs="宋体" w:asciiTheme="minorEastAsia" w:hAnsiTheme="minorEastAsia" w:eastAsiaTheme="minorEastAsia"/>
          <w:b/>
          <w:bCs/>
          <w:sz w:val="24"/>
          <w:szCs w:val="24"/>
          <w:lang w:eastAsia="zh-CN"/>
        </w:rPr>
      </w:pPr>
      <w:r>
        <w:rPr>
          <w:rFonts w:hint="eastAsia" w:cs="宋体" w:asciiTheme="minorEastAsia" w:hAnsiTheme="minorEastAsia" w:eastAsiaTheme="minorEastAsia"/>
          <w:sz w:val="24"/>
          <w:szCs w:val="24"/>
          <w:lang w:eastAsia="zh-CN"/>
        </w:rPr>
        <w:t xml:space="preserve">方案内容每有一项内容针对本项目且符合本项目实际需求的，得1分，满分4分。每缺少一项内容，或内容非专门针对本项目，或内容不能满足本项目实际需求的，不得分。</w:t>
      </w:r>
      <w:r/>
    </w:p>
    <w:p>
      <w:pPr>
        <w:ind w:firstLine="482"/>
        <w:spacing w:after="0" w:line="480" w:lineRule="exact"/>
        <w:rPr>
          <w:rFonts w:cs="宋体" w:asciiTheme="minorEastAsia" w:hAnsiTheme="minorEastAsia" w:eastAsiaTheme="minorEastAsia"/>
          <w:b/>
          <w:sz w:val="24"/>
          <w:szCs w:val="24"/>
        </w:rPr>
        <w:outlineLvl w:val="2"/>
      </w:pPr>
      <w:r>
        <w:rPr>
          <w:rFonts w:hint="eastAsia" w:cs="宋体" w:asciiTheme="minorEastAsia" w:hAnsiTheme="minorEastAsia" w:eastAsiaTheme="minorEastAsia"/>
          <w:b/>
          <w:sz w:val="24"/>
          <w:szCs w:val="24"/>
        </w:rPr>
        <w:t xml:space="preserve">（二）</w:t>
      </w:r>
      <w:r>
        <w:rPr>
          <w:rFonts w:hint="eastAsia" w:cs="宋体" w:asciiTheme="minorEastAsia" w:hAnsiTheme="minorEastAsia" w:eastAsiaTheme="minorEastAsia"/>
          <w:b/>
          <w:sz w:val="24"/>
          <w:szCs w:val="24"/>
          <w:lang w:eastAsia="zh-CN"/>
        </w:rPr>
        <w:t xml:space="preserve">保安</w:t>
      </w:r>
      <w:r>
        <w:rPr>
          <w:rFonts w:hint="eastAsia" w:cs="宋体" w:asciiTheme="minorEastAsia" w:hAnsiTheme="minorEastAsia" w:eastAsiaTheme="minorEastAsia"/>
          <w:b/>
          <w:sz w:val="24"/>
          <w:szCs w:val="24"/>
        </w:rPr>
        <w:t xml:space="preserve">管理方案（4分）</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bCs/>
          <w:sz w:val="24"/>
          <w:lang w:eastAsia="zh-CN"/>
        </w:rPr>
        <w:t xml:space="preserve">根据项目需求的内容，投标人结合本项目实际情况，提供针对本项目的</w:t>
      </w:r>
      <w:r>
        <w:rPr>
          <w:rFonts w:hint="eastAsia" w:cs="宋体" w:asciiTheme="minorEastAsia" w:hAnsiTheme="minorEastAsia" w:eastAsiaTheme="minorEastAsia"/>
          <w:bCs/>
          <w:sz w:val="24"/>
          <w:szCs w:val="24"/>
          <w:lang w:eastAsia="zh-CN"/>
        </w:rPr>
        <w:t xml:space="preserve">保安管理方案</w:t>
      </w:r>
      <w:r>
        <w:rPr>
          <w:rFonts w:hint="eastAsia" w:cs="宋体" w:asciiTheme="minorEastAsia" w:hAnsiTheme="minorEastAsia" w:eastAsiaTheme="minorEastAsia"/>
          <w:bCs/>
          <w:sz w:val="24"/>
          <w:lang w:eastAsia="zh-CN"/>
        </w:rPr>
        <w:t xml:space="preserve">。方案至少</w:t>
      </w:r>
      <w:r>
        <w:rPr>
          <w:rFonts w:hint="eastAsia" w:cs="宋体" w:asciiTheme="minorEastAsia" w:hAnsiTheme="minorEastAsia" w:eastAsiaTheme="minorEastAsia"/>
          <w:bCs/>
          <w:sz w:val="24"/>
          <w:lang w:val="zh-CN" w:eastAsia="zh-CN"/>
        </w:rPr>
        <w:t xml:space="preserve">包含：</w:t>
      </w:r>
      <w:r>
        <w:rPr>
          <w:rFonts w:hint="eastAsia" w:cs="宋体" w:asciiTheme="minorEastAsia" w:hAnsiTheme="minorEastAsia" w:eastAsiaTheme="minorEastAsia"/>
          <w:bCs/>
          <w:sz w:val="24"/>
          <w:szCs w:val="24"/>
          <w:lang w:eastAsia="zh-CN"/>
        </w:rPr>
        <w:t xml:space="preserve">①安全管理规章制度；②保安规范化管理方案；③保安</w:t>
      </w:r>
      <w:r>
        <w:rPr>
          <w:rFonts w:hint="eastAsia" w:cs="宋体" w:asciiTheme="minorEastAsia" w:hAnsiTheme="minorEastAsia" w:eastAsiaTheme="minorEastAsia"/>
          <w:sz w:val="24"/>
          <w:szCs w:val="24"/>
          <w:lang w:eastAsia="zh-CN"/>
        </w:rPr>
        <w:t xml:space="preserve">工作流程；④应急安全管理方案。</w:t>
      </w:r>
      <w:r/>
    </w:p>
    <w:p>
      <w:pPr>
        <w:ind w:firstLine="480"/>
        <w:spacing w:after="0" w:line="480" w:lineRule="exact"/>
        <w:rPr>
          <w:rFonts w:cs="宋体" w:asciiTheme="minorEastAsia" w:hAnsiTheme="minorEastAsia" w:eastAsiaTheme="minorEastAsia"/>
          <w:b/>
          <w:bCs/>
          <w:sz w:val="24"/>
          <w:szCs w:val="24"/>
          <w:lang w:eastAsia="zh-CN"/>
        </w:rPr>
      </w:pPr>
      <w:r>
        <w:rPr>
          <w:rFonts w:hint="eastAsia" w:cs="宋体" w:asciiTheme="minorEastAsia" w:hAnsiTheme="minorEastAsia" w:eastAsiaTheme="minorEastAsia"/>
          <w:sz w:val="24"/>
          <w:szCs w:val="24"/>
          <w:lang w:eastAsia="zh-CN"/>
        </w:rPr>
        <w:t xml:space="preserve">方案内容每有一项内容针对本项目且符合本项目实际需求的，得1分，满分4分。每缺少一项内容，或内容非专门针对本项目，或内容不能满足本项目实际需求的，不得分。</w:t>
      </w:r>
      <w:r/>
    </w:p>
    <w:p>
      <w:pPr>
        <w:ind w:firstLine="482"/>
        <w:spacing w:after="0" w:line="480" w:lineRule="exact"/>
        <w:rPr>
          <w:rFonts w:cs="宋体" w:asciiTheme="minorEastAsia" w:hAnsiTheme="minorEastAsia" w:eastAsiaTheme="minorEastAsia"/>
          <w:b/>
          <w:sz w:val="24"/>
          <w:szCs w:val="24"/>
        </w:rPr>
        <w:outlineLvl w:val="2"/>
      </w:pPr>
      <w:r>
        <w:rPr>
          <w:rFonts w:hint="eastAsia" w:cs="宋体" w:asciiTheme="minorEastAsia" w:hAnsiTheme="minorEastAsia" w:eastAsiaTheme="minorEastAsia"/>
          <w:b/>
          <w:sz w:val="24"/>
          <w:szCs w:val="24"/>
        </w:rPr>
        <w:t xml:space="preserve">（三）保洁工作管理方案（4分）</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bCs/>
          <w:sz w:val="24"/>
          <w:lang w:eastAsia="zh-CN"/>
        </w:rPr>
        <w:t xml:space="preserve">根据项目需求的内容，投标人结合本项目实际情况，提供针对本项目的</w:t>
      </w:r>
      <w:r>
        <w:rPr>
          <w:rFonts w:hint="eastAsia" w:cs="宋体" w:asciiTheme="minorEastAsia" w:hAnsiTheme="minorEastAsia" w:eastAsiaTheme="minorEastAsia"/>
          <w:bCs/>
          <w:sz w:val="24"/>
          <w:szCs w:val="24"/>
          <w:lang w:eastAsia="zh-CN"/>
        </w:rPr>
        <w:t xml:space="preserve">保洁工作管理方案</w:t>
      </w:r>
      <w:r>
        <w:rPr>
          <w:rFonts w:hint="eastAsia" w:cs="宋体" w:asciiTheme="minorEastAsia" w:hAnsiTheme="minorEastAsia" w:eastAsiaTheme="minorEastAsia"/>
          <w:bCs/>
          <w:sz w:val="24"/>
          <w:lang w:eastAsia="zh-CN"/>
        </w:rPr>
        <w:t xml:space="preserve">。方案至少</w:t>
      </w:r>
      <w:r>
        <w:rPr>
          <w:rFonts w:hint="eastAsia" w:cs="宋体" w:asciiTheme="minorEastAsia" w:hAnsiTheme="minorEastAsia" w:eastAsiaTheme="minorEastAsia"/>
          <w:bCs/>
          <w:sz w:val="24"/>
          <w:lang w:val="zh-CN" w:eastAsia="zh-CN"/>
        </w:rPr>
        <w:t xml:space="preserve">包含：</w:t>
      </w:r>
      <w:r>
        <w:rPr>
          <w:rFonts w:hint="eastAsia" w:cs="宋体" w:asciiTheme="minorEastAsia" w:hAnsiTheme="minorEastAsia" w:eastAsiaTheme="minorEastAsia"/>
          <w:bCs/>
          <w:sz w:val="24"/>
          <w:szCs w:val="24"/>
          <w:lang w:eastAsia="zh-CN"/>
        </w:rPr>
        <w:t xml:space="preserve">①保洁服务整体思路和计划；②保洁员管理制度；③</w:t>
      </w:r>
      <w:r>
        <w:rPr>
          <w:rFonts w:hint="eastAsia" w:cs="宋体" w:asciiTheme="minorEastAsia" w:hAnsiTheme="minorEastAsia" w:eastAsiaTheme="minorEastAsia"/>
          <w:sz w:val="24"/>
          <w:szCs w:val="24"/>
          <w:lang w:eastAsia="zh-CN"/>
        </w:rPr>
        <w:t xml:space="preserve">保洁规范化管理方案；④保洁工作程序。</w:t>
      </w:r>
      <w:r/>
    </w:p>
    <w:p>
      <w:pPr>
        <w:ind w:firstLine="480"/>
        <w:spacing w:after="0" w:line="480" w:lineRule="exact"/>
        <w:rPr>
          <w:rFonts w:cs="宋体" w:asciiTheme="minorEastAsia" w:hAnsiTheme="minorEastAsia" w:eastAsiaTheme="minorEastAsia"/>
          <w:b/>
          <w:bCs/>
          <w:sz w:val="24"/>
          <w:szCs w:val="24"/>
          <w:lang w:eastAsia="zh-CN"/>
        </w:rPr>
      </w:pPr>
      <w:r>
        <w:rPr>
          <w:rFonts w:hint="eastAsia" w:cs="宋体" w:asciiTheme="minorEastAsia" w:hAnsiTheme="minorEastAsia" w:eastAsiaTheme="minorEastAsia"/>
          <w:sz w:val="24"/>
          <w:szCs w:val="24"/>
          <w:lang w:eastAsia="zh-CN"/>
        </w:rPr>
        <w:t xml:space="preserve">方案内容每有一项内容针对本项目且符合本项目实际需求的，得1分，满分4分。每缺少一项内容，或内容非专门针对本项目，或内容不能满足本项目实际需求的，不得分。</w:t>
      </w:r>
      <w:r/>
    </w:p>
    <w:p>
      <w:pPr>
        <w:ind w:firstLine="482"/>
        <w:spacing w:after="0" w:line="480" w:lineRule="exact"/>
        <w:rPr>
          <w:rFonts w:cs="宋体" w:asciiTheme="minorEastAsia" w:hAnsiTheme="minorEastAsia" w:eastAsiaTheme="minorEastAsia"/>
          <w:b/>
          <w:sz w:val="24"/>
          <w:szCs w:val="24"/>
          <w:lang w:eastAsia="zh-CN"/>
        </w:rPr>
        <w:outlineLvl w:val="2"/>
      </w:pPr>
      <w:r>
        <w:rPr>
          <w:rFonts w:hint="eastAsia" w:cs="宋体" w:asciiTheme="minorEastAsia" w:hAnsiTheme="minorEastAsia" w:eastAsiaTheme="minorEastAsia"/>
          <w:b/>
          <w:sz w:val="24"/>
          <w:szCs w:val="24"/>
          <w:lang w:eastAsia="zh-CN"/>
        </w:rPr>
        <w:t xml:space="preserve">（四）零星辅助维护管理方案（4分）</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bCs/>
          <w:sz w:val="24"/>
          <w:lang w:eastAsia="zh-CN"/>
        </w:rPr>
        <w:t xml:space="preserve">根据项目需求的内容，投标人结合本项目实际情况，提供针对本项目的</w:t>
      </w:r>
      <w:r>
        <w:rPr>
          <w:rFonts w:hint="eastAsia" w:cs="宋体" w:asciiTheme="minorEastAsia" w:hAnsiTheme="minorEastAsia" w:eastAsiaTheme="minorEastAsia"/>
          <w:bCs/>
          <w:sz w:val="24"/>
          <w:szCs w:val="24"/>
          <w:lang w:eastAsia="zh-CN"/>
        </w:rPr>
        <w:t xml:space="preserve">零星辅助维护管理方案</w:t>
      </w:r>
      <w:r>
        <w:rPr>
          <w:rFonts w:hint="eastAsia" w:cs="宋体" w:asciiTheme="minorEastAsia" w:hAnsiTheme="minorEastAsia" w:eastAsiaTheme="minorEastAsia"/>
          <w:bCs/>
          <w:sz w:val="24"/>
          <w:lang w:eastAsia="zh-CN"/>
        </w:rPr>
        <w:t xml:space="preserve">。方案至少</w:t>
      </w:r>
      <w:r>
        <w:rPr>
          <w:rFonts w:hint="eastAsia" w:cs="宋体" w:asciiTheme="minorEastAsia" w:hAnsiTheme="minorEastAsia" w:eastAsiaTheme="minorEastAsia"/>
          <w:bCs/>
          <w:sz w:val="24"/>
          <w:lang w:val="zh-CN" w:eastAsia="zh-CN"/>
        </w:rPr>
        <w:t xml:space="preserve">包含：</w:t>
      </w:r>
      <w:r>
        <w:rPr>
          <w:rFonts w:hint="eastAsia" w:cs="宋体" w:asciiTheme="minorEastAsia" w:hAnsiTheme="minorEastAsia" w:eastAsiaTheme="minorEastAsia"/>
          <w:bCs/>
          <w:sz w:val="24"/>
          <w:szCs w:val="24"/>
          <w:lang w:eastAsia="zh-CN"/>
        </w:rPr>
        <w:t xml:space="preserve">①零星辅助维护运行方案；②零星辅助维护管</w:t>
      </w:r>
      <w:r>
        <w:rPr>
          <w:rFonts w:hint="eastAsia" w:cs="宋体" w:asciiTheme="minorEastAsia" w:hAnsiTheme="minorEastAsia" w:eastAsiaTheme="minorEastAsia"/>
          <w:sz w:val="24"/>
          <w:szCs w:val="24"/>
          <w:lang w:eastAsia="zh-CN"/>
        </w:rPr>
        <w:t xml:space="preserve">理制度；③零星辅助维护及时响应维护方案；④设零星辅助维护保养方案。</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方案内容每有一项内容针对本项目且符合本项目实际需求的，得1分，满分4分。每缺少一项内容，或内容非专门针对本项目，或内容不能满足本项目实际需求的，不得分。</w:t>
      </w:r>
      <w:r/>
    </w:p>
    <w:p>
      <w:pPr>
        <w:ind w:firstLine="482"/>
        <w:spacing w:after="0" w:line="480" w:lineRule="exact"/>
        <w:rPr>
          <w:rFonts w:cs="宋体" w:asciiTheme="minorEastAsia" w:hAnsiTheme="minorEastAsia" w:eastAsiaTheme="minorEastAsia"/>
          <w:b/>
          <w:sz w:val="24"/>
          <w:szCs w:val="24"/>
          <w:lang w:eastAsia="zh-CN"/>
        </w:rPr>
        <w:outlineLvl w:val="2"/>
      </w:pPr>
      <w:r>
        <w:rPr>
          <w:rFonts w:hint="eastAsia" w:cs="宋体" w:asciiTheme="minorEastAsia" w:hAnsiTheme="minorEastAsia" w:eastAsiaTheme="minorEastAsia"/>
          <w:b/>
          <w:sz w:val="24"/>
          <w:szCs w:val="24"/>
          <w:lang w:eastAsia="zh-CN"/>
        </w:rPr>
        <w:t xml:space="preserve">（五）行政服务（会务、梯控等）管理方案（3分）</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bCs/>
          <w:sz w:val="24"/>
          <w:lang w:eastAsia="zh-CN"/>
        </w:rPr>
        <w:t xml:space="preserve">根据项目需求的内容，投标人结合本项目实际情况，提供针对本项目的</w:t>
      </w:r>
      <w:r>
        <w:rPr>
          <w:rFonts w:hint="eastAsia" w:cs="宋体" w:asciiTheme="minorEastAsia" w:hAnsiTheme="minorEastAsia" w:eastAsiaTheme="minorEastAsia"/>
          <w:bCs/>
          <w:sz w:val="24"/>
          <w:szCs w:val="24"/>
          <w:lang w:eastAsia="zh-CN"/>
        </w:rPr>
        <w:t xml:space="preserve">行政服务（会务、梯控等）管理方案</w:t>
      </w:r>
      <w:r>
        <w:rPr>
          <w:rFonts w:hint="eastAsia" w:cs="宋体" w:asciiTheme="minorEastAsia" w:hAnsiTheme="minorEastAsia" w:eastAsiaTheme="minorEastAsia"/>
          <w:bCs/>
          <w:sz w:val="24"/>
          <w:lang w:eastAsia="zh-CN"/>
        </w:rPr>
        <w:t xml:space="preserve">。方案至少</w:t>
      </w:r>
      <w:r>
        <w:rPr>
          <w:rFonts w:hint="eastAsia" w:cs="宋体" w:asciiTheme="minorEastAsia" w:hAnsiTheme="minorEastAsia" w:eastAsiaTheme="minorEastAsia"/>
          <w:bCs/>
          <w:sz w:val="24"/>
          <w:lang w:val="zh-CN" w:eastAsia="zh-CN"/>
        </w:rPr>
        <w:t xml:space="preserve">包含：</w:t>
      </w:r>
      <w:r>
        <w:rPr>
          <w:rFonts w:hint="eastAsia" w:cs="宋体" w:asciiTheme="minorEastAsia" w:hAnsiTheme="minorEastAsia" w:eastAsiaTheme="minorEastAsia"/>
          <w:bCs/>
          <w:sz w:val="24"/>
          <w:szCs w:val="24"/>
          <w:lang w:eastAsia="zh-CN"/>
        </w:rPr>
        <w:t xml:space="preserve">①行政服务规章制度</w:t>
      </w:r>
      <w:r>
        <w:rPr>
          <w:rFonts w:hint="eastAsia" w:cs="宋体" w:asciiTheme="minorEastAsia" w:hAnsiTheme="minorEastAsia" w:eastAsiaTheme="minorEastAsia"/>
          <w:sz w:val="24"/>
          <w:szCs w:val="24"/>
          <w:lang w:eastAsia="zh-CN"/>
        </w:rPr>
        <w:t xml:space="preserve">；②行政服务方案。</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方案内容每有一项内容针对本项目且符合本项目实际需求的，得1.5分，满分3分。每缺少一项内容，或内容非专门针对本项目，或内容不能满足本项目实际需求的，不得分。</w:t>
      </w:r>
      <w:r/>
    </w:p>
    <w:p>
      <w:pPr>
        <w:ind w:firstLine="482"/>
        <w:spacing w:after="0" w:line="480" w:lineRule="exact"/>
        <w:rPr>
          <w:rFonts w:cs="宋体" w:asciiTheme="minorEastAsia" w:hAnsiTheme="minorEastAsia" w:eastAsiaTheme="minorEastAsia"/>
          <w:b/>
          <w:sz w:val="24"/>
          <w:szCs w:val="24"/>
        </w:rPr>
        <w:outlineLvl w:val="2"/>
      </w:pPr>
      <w:r>
        <w:rPr>
          <w:rFonts w:hint="eastAsia" w:cs="宋体" w:asciiTheme="minorEastAsia" w:hAnsiTheme="minorEastAsia" w:eastAsiaTheme="minorEastAsia"/>
          <w:b/>
          <w:sz w:val="24"/>
          <w:szCs w:val="24"/>
        </w:rPr>
        <w:t xml:space="preserve">（六）宿舍管理方案（3分）</w:t>
      </w:r>
      <w:r/>
    </w:p>
    <w:p>
      <w:pPr>
        <w:ind w:firstLine="480"/>
        <w:spacing w:after="0" w:line="480" w:lineRule="exact"/>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lang w:eastAsia="zh-CN"/>
        </w:rPr>
        <w:t xml:space="preserve">根据项目需求的内容，投标人结合本项目实际情况，提供针对本项目的</w:t>
      </w:r>
      <w:r>
        <w:rPr>
          <w:rFonts w:hint="eastAsia" w:cs="宋体" w:asciiTheme="minorEastAsia" w:hAnsiTheme="minorEastAsia" w:eastAsiaTheme="minorEastAsia"/>
          <w:bCs/>
          <w:sz w:val="24"/>
          <w:szCs w:val="24"/>
          <w:lang w:eastAsia="zh-CN"/>
        </w:rPr>
        <w:t xml:space="preserve">宿舍管理方案</w:t>
      </w:r>
      <w:r>
        <w:rPr>
          <w:rFonts w:hint="eastAsia" w:cs="宋体" w:asciiTheme="minorEastAsia" w:hAnsiTheme="minorEastAsia" w:eastAsiaTheme="minorEastAsia"/>
          <w:bCs/>
          <w:sz w:val="24"/>
          <w:lang w:eastAsia="zh-CN"/>
        </w:rPr>
        <w:t xml:space="preserve">。方案至少</w:t>
      </w:r>
      <w:r>
        <w:rPr>
          <w:rFonts w:hint="eastAsia" w:cs="宋体" w:asciiTheme="minorEastAsia" w:hAnsiTheme="minorEastAsia" w:eastAsiaTheme="minorEastAsia"/>
          <w:bCs/>
          <w:sz w:val="24"/>
          <w:lang w:val="zh-CN" w:eastAsia="zh-CN"/>
        </w:rPr>
        <w:t xml:space="preserve">包含：</w:t>
      </w:r>
      <w:r>
        <w:rPr>
          <w:rFonts w:hint="eastAsia" w:cs="宋体" w:asciiTheme="minorEastAsia" w:hAnsiTheme="minorEastAsia" w:eastAsiaTheme="minorEastAsia"/>
          <w:bCs/>
          <w:sz w:val="24"/>
          <w:szCs w:val="24"/>
          <w:lang w:eastAsia="zh-CN"/>
        </w:rPr>
        <w:t xml:space="preserve">①宿舍管理规章制度；②宿舍管理工作程序。</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方案内容每有一项内容针对本项目且符合本项目实际需求的，得1.5分，满分3分。每缺少一项内容，或内容非专门针对本项目，或内容不能满足本项目实际需求的，不得分。</w:t>
      </w:r>
      <w:r/>
    </w:p>
    <w:p>
      <w:pPr>
        <w:ind w:firstLine="482"/>
        <w:spacing w:after="0" w:line="480" w:lineRule="exact"/>
        <w:rPr>
          <w:rFonts w:cs="宋体" w:asciiTheme="minorEastAsia" w:hAnsiTheme="minorEastAsia" w:eastAsiaTheme="minorEastAsia"/>
          <w:b/>
          <w:sz w:val="24"/>
          <w:szCs w:val="24"/>
          <w:lang w:eastAsia="zh-CN"/>
        </w:rPr>
        <w:outlineLvl w:val="2"/>
      </w:pPr>
      <w:r>
        <w:rPr>
          <w:rFonts w:hint="eastAsia" w:cs="宋体" w:asciiTheme="minorEastAsia" w:hAnsiTheme="minorEastAsia" w:eastAsiaTheme="minorEastAsia"/>
          <w:b/>
          <w:sz w:val="24"/>
          <w:szCs w:val="24"/>
          <w:lang w:eastAsia="zh-CN"/>
        </w:rPr>
        <w:t xml:space="preserve">（七）运送服务管理方案（3分）</w:t>
      </w:r>
      <w:r/>
    </w:p>
    <w:p>
      <w:pPr>
        <w:ind w:firstLine="480"/>
        <w:spacing w:after="0" w:line="480" w:lineRule="exact"/>
        <w:rPr>
          <w:rFonts w:cs="宋体" w:asciiTheme="minorEastAsia" w:hAnsiTheme="minorEastAsia" w:eastAsiaTheme="minorEastAsia"/>
          <w:sz w:val="24"/>
          <w:szCs w:val="24"/>
          <w:lang w:eastAsia="zh-CN"/>
        </w:rPr>
      </w:pPr>
      <w:r/>
      <w:bookmarkStart w:id="39" w:name="OLE_LINK20"/>
      <w:r>
        <w:rPr>
          <w:rFonts w:hint="eastAsia" w:cs="宋体" w:asciiTheme="minorEastAsia" w:hAnsiTheme="minorEastAsia" w:eastAsiaTheme="minorEastAsia"/>
          <w:bCs/>
          <w:sz w:val="24"/>
          <w:lang w:eastAsia="zh-CN"/>
        </w:rPr>
        <w:t xml:space="preserve">根据项目需求的内容，投标人结合本项目实际情况，提供针对本项目的</w:t>
      </w:r>
      <w:r>
        <w:rPr>
          <w:rFonts w:hint="eastAsia" w:cs="宋体" w:asciiTheme="minorEastAsia" w:hAnsiTheme="minorEastAsia" w:eastAsiaTheme="minorEastAsia"/>
          <w:bCs/>
          <w:sz w:val="24"/>
          <w:szCs w:val="24"/>
          <w:lang w:eastAsia="zh-CN"/>
        </w:rPr>
        <w:t xml:space="preserve">运送服务管理方案</w:t>
      </w:r>
      <w:r>
        <w:rPr>
          <w:rFonts w:hint="eastAsia" w:cs="宋体" w:asciiTheme="minorEastAsia" w:hAnsiTheme="minorEastAsia" w:eastAsiaTheme="minorEastAsia"/>
          <w:bCs/>
          <w:sz w:val="24"/>
          <w:lang w:eastAsia="zh-CN"/>
        </w:rPr>
        <w:t xml:space="preserve">。方案至少</w:t>
      </w:r>
      <w:r>
        <w:rPr>
          <w:rFonts w:hint="eastAsia" w:cs="宋体" w:asciiTheme="minorEastAsia" w:hAnsiTheme="minorEastAsia" w:eastAsiaTheme="minorEastAsia"/>
          <w:bCs/>
          <w:sz w:val="24"/>
          <w:lang w:val="zh-CN" w:eastAsia="zh-CN"/>
        </w:rPr>
        <w:t xml:space="preserve">包含：</w:t>
      </w:r>
      <w:r>
        <w:rPr>
          <w:rFonts w:hint="eastAsia" w:cs="宋体" w:asciiTheme="minorEastAsia" w:hAnsiTheme="minorEastAsia" w:eastAsiaTheme="minorEastAsia"/>
          <w:bCs/>
          <w:sz w:val="24"/>
          <w:szCs w:val="24"/>
          <w:lang w:eastAsia="zh-CN"/>
        </w:rPr>
        <w:t xml:space="preserve">①运送服务规章制度；②运送工作流程服务方案。</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方案内容每有一项内容针对本项目且符合本项目实际需求的，得1.5分，满分3分。每缺少一项内容，或内容非专门针对本项目，或内容不能满足本项目实际需求的，不得分。</w:t>
      </w:r>
      <w:bookmarkEnd w:id="39"/>
      <w:r/>
      <w:r/>
    </w:p>
    <w:p>
      <w:pPr>
        <w:ind w:firstLine="482"/>
        <w:spacing w:after="0" w:line="480" w:lineRule="exact"/>
        <w:rPr>
          <w:rFonts w:cs="宋体" w:asciiTheme="minorEastAsia" w:hAnsiTheme="minorEastAsia" w:eastAsiaTheme="minorEastAsia"/>
          <w:b/>
          <w:sz w:val="24"/>
          <w:szCs w:val="24"/>
          <w:lang w:eastAsia="zh-CN"/>
        </w:rPr>
        <w:outlineLvl w:val="2"/>
      </w:pPr>
      <w:r>
        <w:rPr>
          <w:rFonts w:hint="eastAsia" w:cs="宋体" w:asciiTheme="minorEastAsia" w:hAnsiTheme="minorEastAsia" w:eastAsiaTheme="minorEastAsia"/>
          <w:b/>
          <w:sz w:val="24"/>
          <w:szCs w:val="24"/>
          <w:lang w:eastAsia="zh-CN"/>
        </w:rPr>
        <w:t xml:space="preserve">（八）应急方案（6分）</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bCs/>
          <w:sz w:val="24"/>
          <w:lang w:eastAsia="zh-CN"/>
        </w:rPr>
        <w:t xml:space="preserve">根据项目需求的内l容，投标人结合本项目实际情况，提供针对本项目的</w:t>
      </w:r>
      <w:r>
        <w:rPr>
          <w:rFonts w:hint="eastAsia" w:cs="宋体" w:asciiTheme="minorEastAsia" w:hAnsiTheme="minorEastAsia" w:eastAsiaTheme="minorEastAsia"/>
          <w:bCs/>
          <w:sz w:val="24"/>
          <w:szCs w:val="24"/>
          <w:lang w:eastAsia="zh-CN"/>
        </w:rPr>
        <w:t xml:space="preserve">应急方案</w:t>
      </w:r>
      <w:r>
        <w:rPr>
          <w:rFonts w:hint="eastAsia" w:cs="宋体" w:asciiTheme="minorEastAsia" w:hAnsiTheme="minorEastAsia" w:eastAsiaTheme="minorEastAsia"/>
          <w:bCs/>
          <w:sz w:val="24"/>
          <w:lang w:eastAsia="zh-CN"/>
        </w:rPr>
        <w:t xml:space="preserve">。方案至少</w:t>
      </w:r>
      <w:r>
        <w:rPr>
          <w:rFonts w:hint="eastAsia" w:cs="宋体" w:asciiTheme="minorEastAsia" w:hAnsiTheme="minorEastAsia" w:eastAsiaTheme="minorEastAsia"/>
          <w:bCs/>
          <w:sz w:val="24"/>
          <w:lang w:val="zh-CN" w:eastAsia="zh-CN"/>
        </w:rPr>
        <w:t xml:space="preserve">包含：</w:t>
      </w:r>
      <w:r>
        <w:rPr>
          <w:rFonts w:hint="eastAsia" w:cs="宋体" w:asciiTheme="minorEastAsia" w:hAnsiTheme="minorEastAsia" w:eastAsiaTheme="minorEastAsia"/>
          <w:bCs/>
          <w:sz w:val="24"/>
          <w:szCs w:val="24"/>
          <w:lang w:eastAsia="zh-CN"/>
        </w:rPr>
        <w:t xml:space="preserve">①</w:t>
      </w:r>
      <w:bookmarkStart w:id="40" w:name="OLE_LINK37"/>
      <w:r>
        <w:rPr>
          <w:rFonts w:hint="eastAsia" w:cs="宋体" w:asciiTheme="minorEastAsia" w:hAnsiTheme="minorEastAsia" w:eastAsiaTheme="minorEastAsia"/>
          <w:bCs/>
          <w:sz w:val="24"/>
          <w:szCs w:val="24"/>
          <w:lang w:eastAsia="zh-CN"/>
        </w:rPr>
        <w:t xml:space="preserve">各病区安全管理应急处理预案</w:t>
      </w:r>
      <w:bookmarkEnd w:id="40"/>
      <w:r>
        <w:rPr>
          <w:rFonts w:hint="eastAsia" w:cs="宋体" w:asciiTheme="minorEastAsia" w:hAnsiTheme="minorEastAsia" w:eastAsiaTheme="minorEastAsia"/>
          <w:bCs/>
          <w:sz w:val="24"/>
          <w:szCs w:val="24"/>
          <w:lang w:eastAsia="zh-CN"/>
        </w:rPr>
        <w:t xml:space="preserve">；②服务人员应急能力培训方案</w:t>
      </w:r>
      <w:bookmarkStart w:id="41" w:name="OLE_LINK41"/>
      <w:r>
        <w:rPr>
          <w:rFonts w:hint="eastAsia" w:cs="宋体" w:asciiTheme="minorEastAsia" w:hAnsiTheme="minorEastAsia" w:eastAsiaTheme="minorEastAsia"/>
          <w:bCs/>
          <w:sz w:val="24"/>
          <w:szCs w:val="24"/>
          <w:lang w:eastAsia="zh-CN"/>
        </w:rPr>
        <w:t xml:space="preserve">；③</w:t>
      </w:r>
      <w:bookmarkEnd w:id="41"/>
      <w:r/>
      <w:bookmarkStart w:id="42" w:name="OLE_LINK38"/>
      <w:r>
        <w:rPr>
          <w:rFonts w:hint="eastAsia" w:cs="宋体" w:asciiTheme="minorEastAsia" w:hAnsiTheme="minorEastAsia" w:eastAsiaTheme="minorEastAsia"/>
          <w:bCs/>
          <w:sz w:val="24"/>
          <w:szCs w:val="24"/>
          <w:lang w:eastAsia="zh-CN"/>
        </w:rPr>
        <w:t xml:space="preserve">过往处理重大应急事件案例</w:t>
      </w:r>
      <w:bookmarkEnd w:id="42"/>
      <w:r>
        <w:rPr>
          <w:rFonts w:hint="eastAsia" w:cs="宋体" w:asciiTheme="minorEastAsia" w:hAnsiTheme="minorEastAsia" w:eastAsiaTheme="minorEastAsia"/>
          <w:sz w:val="24"/>
          <w:szCs w:val="24"/>
          <w:lang w:eastAsia="zh-CN"/>
        </w:rPr>
        <w:t xml:space="preserve">。</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方案内容每有一项内容针对本项目且符合本项目实际需求的，得2分，满分6分。每缺少一项内容，或内容非专门针对本项目，或内容不能满足本项目实际需求的，不得分。</w:t>
      </w:r>
      <w:r/>
    </w:p>
    <w:p>
      <w:pPr>
        <w:ind w:firstLine="482"/>
        <w:spacing w:after="0" w:line="480" w:lineRule="exact"/>
        <w:rPr>
          <w:rFonts w:cs="宋体" w:asciiTheme="minorEastAsia" w:hAnsiTheme="minorEastAsia" w:eastAsiaTheme="minorEastAsia"/>
          <w:b/>
          <w:sz w:val="24"/>
          <w:szCs w:val="24"/>
          <w:lang w:eastAsia="zh-CN"/>
        </w:rPr>
        <w:outlineLvl w:val="2"/>
      </w:pPr>
      <w:r>
        <w:rPr>
          <w:rFonts w:hint="eastAsia" w:cs="宋体" w:asciiTheme="minorEastAsia" w:hAnsiTheme="minorEastAsia" w:eastAsiaTheme="minorEastAsia"/>
          <w:b/>
          <w:sz w:val="24"/>
          <w:szCs w:val="24"/>
          <w:lang w:eastAsia="zh-CN"/>
        </w:rPr>
        <w:t xml:space="preserve">（九）医院感染控制相关的服务整体方案（6分）</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bCs/>
          <w:sz w:val="24"/>
          <w:lang w:eastAsia="zh-CN"/>
        </w:rPr>
        <w:t xml:space="preserve">根据项目需求的内容，投标人结合本项目实际情况，提供针对本项目的</w:t>
      </w:r>
      <w:r>
        <w:rPr>
          <w:rFonts w:hint="eastAsia" w:cs="宋体" w:asciiTheme="minorEastAsia" w:hAnsiTheme="minorEastAsia" w:eastAsiaTheme="minorEastAsia"/>
          <w:bCs/>
          <w:sz w:val="24"/>
          <w:szCs w:val="24"/>
          <w:lang w:eastAsia="zh-CN"/>
        </w:rPr>
        <w:t xml:space="preserve">医院感染控制相关的服务整体方案</w:t>
      </w:r>
      <w:r>
        <w:rPr>
          <w:rFonts w:hint="eastAsia" w:cs="宋体" w:asciiTheme="minorEastAsia" w:hAnsiTheme="minorEastAsia" w:eastAsiaTheme="minorEastAsia"/>
          <w:bCs/>
          <w:sz w:val="24"/>
          <w:lang w:eastAsia="zh-CN"/>
        </w:rPr>
        <w:t xml:space="preserve">。方案至少</w:t>
      </w:r>
      <w:r>
        <w:rPr>
          <w:rFonts w:hint="eastAsia" w:cs="宋体" w:asciiTheme="minorEastAsia" w:hAnsiTheme="minorEastAsia" w:eastAsiaTheme="minorEastAsia"/>
          <w:bCs/>
          <w:sz w:val="24"/>
          <w:lang w:val="zh-CN" w:eastAsia="zh-CN"/>
        </w:rPr>
        <w:t xml:space="preserve">包含：</w:t>
      </w:r>
      <w:r>
        <w:rPr>
          <w:rFonts w:hint="eastAsia" w:cs="宋体" w:asciiTheme="minorEastAsia" w:hAnsiTheme="minorEastAsia" w:eastAsiaTheme="minorEastAsia"/>
          <w:bCs/>
          <w:sz w:val="24"/>
          <w:szCs w:val="24"/>
          <w:lang w:eastAsia="zh-CN"/>
        </w:rPr>
        <w:t xml:space="preserve">①</w:t>
      </w:r>
      <w:bookmarkStart w:id="43" w:name="OLE_LINK42"/>
      <w:r>
        <w:rPr>
          <w:rFonts w:hint="eastAsia" w:cs="宋体" w:asciiTheme="minorEastAsia" w:hAnsiTheme="minorEastAsia" w:eastAsiaTheme="minorEastAsia"/>
          <w:bCs/>
          <w:sz w:val="24"/>
          <w:szCs w:val="24"/>
          <w:lang w:eastAsia="zh-CN"/>
        </w:rPr>
        <w:t xml:space="preserve">服务人员培训日常化措施</w:t>
      </w:r>
      <w:bookmarkEnd w:id="43"/>
      <w:r>
        <w:rPr>
          <w:rFonts w:hint="eastAsia" w:cs="宋体" w:asciiTheme="minorEastAsia" w:hAnsiTheme="minorEastAsia" w:eastAsiaTheme="minorEastAsia"/>
          <w:bCs/>
          <w:sz w:val="24"/>
          <w:szCs w:val="24"/>
          <w:lang w:eastAsia="zh-CN"/>
        </w:rPr>
        <w:t xml:space="preserve">；②</w:t>
      </w:r>
      <w:r>
        <w:rPr>
          <w:rFonts w:hint="eastAsia" w:cs="宋体" w:asciiTheme="minorEastAsia" w:hAnsiTheme="minorEastAsia" w:eastAsiaTheme="minorEastAsia"/>
          <w:sz w:val="24"/>
          <w:szCs w:val="24"/>
          <w:lang w:eastAsia="zh-CN"/>
        </w:rPr>
        <w:t xml:space="preserve">特殊科室工作流程；</w:t>
      </w:r>
      <w:bookmarkStart w:id="44" w:name="OLE_LINK45"/>
      <w:r>
        <w:rPr>
          <w:rFonts w:hint="eastAsia" w:cs="宋体" w:asciiTheme="minorEastAsia" w:hAnsiTheme="minorEastAsia" w:eastAsiaTheme="minorEastAsia"/>
          <w:bCs/>
          <w:sz w:val="24"/>
          <w:szCs w:val="24"/>
          <w:lang w:eastAsia="zh-CN"/>
        </w:rPr>
        <w:t xml:space="preserve">③</w:t>
      </w:r>
      <w:bookmarkEnd w:id="44"/>
      <w:r>
        <w:rPr>
          <w:rFonts w:hint="eastAsia" w:cs="宋体" w:asciiTheme="minorEastAsia" w:hAnsiTheme="minorEastAsia" w:eastAsiaTheme="minorEastAsia"/>
          <w:sz w:val="24"/>
          <w:szCs w:val="24"/>
          <w:lang w:eastAsia="zh-CN"/>
        </w:rPr>
        <w:t xml:space="preserve">感控应急措施。</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方案内容每有一项内容针对本项目且符合本项目实际需求的，得2分，满分6分。每缺少一项内容，或内容非专门针对本项目，或内容不能满足本项目实际需求的，不得分。</w:t>
      </w:r>
      <w:r/>
    </w:p>
    <w:p>
      <w:pPr>
        <w:ind w:firstLine="482"/>
        <w:spacing w:after="0" w:line="480" w:lineRule="exact"/>
        <w:tabs>
          <w:tab w:val="left" w:pos="405" w:leader="none"/>
        </w:tabs>
        <w:rPr>
          <w:rFonts w:cs="宋体" w:asciiTheme="minorEastAsia" w:hAnsiTheme="minorEastAsia" w:eastAsiaTheme="minorEastAsia"/>
          <w:sz w:val="24"/>
          <w:szCs w:val="24"/>
          <w:lang w:eastAsia="zh-CN"/>
        </w:rPr>
        <w:outlineLvl w:val="2"/>
      </w:pPr>
      <w:r>
        <w:rPr>
          <w:rFonts w:hint="eastAsia" w:cs="宋体" w:asciiTheme="minorEastAsia" w:hAnsiTheme="minorEastAsia" w:eastAsiaTheme="minorEastAsia"/>
          <w:b/>
          <w:sz w:val="24"/>
          <w:szCs w:val="24"/>
          <w:lang w:eastAsia="zh-CN"/>
        </w:rPr>
        <w:t xml:space="preserve">（十）服务考核与内部管理提升方案（</w:t>
      </w:r>
      <w:r>
        <w:rPr>
          <w:rFonts w:cs="宋体" w:asciiTheme="minorEastAsia" w:hAnsiTheme="minorEastAsia" w:eastAsiaTheme="minorEastAsia"/>
          <w:b/>
          <w:sz w:val="24"/>
          <w:szCs w:val="24"/>
          <w:lang w:eastAsia="zh-CN"/>
        </w:rPr>
        <w:t xml:space="preserve">3 </w:t>
      </w:r>
      <w:r>
        <w:rPr>
          <w:rFonts w:hint="eastAsia" w:cs="宋体" w:asciiTheme="minorEastAsia" w:hAnsiTheme="minorEastAsia" w:eastAsiaTheme="minorEastAsia"/>
          <w:b/>
          <w:sz w:val="24"/>
          <w:szCs w:val="24"/>
          <w:lang w:eastAsia="zh-CN"/>
        </w:rPr>
        <w:t xml:space="preserve">分）</w:t>
      </w:r>
      <w:r>
        <w:rPr>
          <w:rFonts w:hint="eastAsia" w:cs="宋体" w:asciiTheme="minorEastAsia" w:hAnsiTheme="minorEastAsia" w:eastAsiaTheme="minorEastAsia"/>
          <w:sz w:val="24"/>
          <w:szCs w:val="24"/>
          <w:lang w:eastAsia="zh-CN"/>
        </w:rPr>
        <w:t xml:space="preserve"> </w:t>
      </w:r>
      <w:r/>
    </w:p>
    <w:p>
      <w:pPr>
        <w:ind w:firstLine="480"/>
        <w:spacing w:after="0" w:line="480" w:lineRule="exact"/>
        <w:rPr>
          <w:rFonts w:cs="宋体" w:asciiTheme="minorEastAsia" w:hAnsiTheme="minorEastAsia" w:eastAsiaTheme="minorEastAsia"/>
          <w:bCs/>
          <w:sz w:val="24"/>
          <w:lang w:eastAsia="zh-CN"/>
        </w:rPr>
      </w:pPr>
      <w:r>
        <w:rPr>
          <w:rFonts w:hint="eastAsia" w:cs="宋体" w:asciiTheme="minorEastAsia" w:hAnsiTheme="minorEastAsia" w:eastAsiaTheme="minorEastAsia"/>
          <w:bCs/>
          <w:sz w:val="24"/>
          <w:lang w:eastAsia="zh-CN"/>
        </w:rPr>
        <w:t xml:space="preserve">根据项目需求内容，投标人结合本项目实际情况，提供服务考核与内部管理提升方案。方案至少包含：①内部岗位考核制度；②人员管理与培训计划；③服务效率提升措施。</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方案内容每有一项内容针对本项目且符合本项目实际需求的，得1分，满分3分。每缺少一项内容，或内容非专门针对本项目，或内容不能满足本项目实际需求的，不得分。</w:t>
      </w:r>
      <w:r/>
    </w:p>
    <w:p>
      <w:pPr>
        <w:spacing w:after="0" w:line="480" w:lineRule="exact"/>
        <w:rPr>
          <w:rFonts w:cs="宋体" w:asciiTheme="minorEastAsia" w:hAnsiTheme="minorEastAsia" w:eastAsiaTheme="minorEastAsia"/>
          <w:b/>
          <w:color w:val="000000" w:themeColor="text1"/>
          <w:sz w:val="24"/>
          <w:szCs w:val="24"/>
          <w:lang w:eastAsia="zh-CN"/>
          <w14:textFill>
            <w14:solidFill>
              <w14:schemeClr w14:val="tx1"/>
            </w14:solidFill>
          </w14:textFill>
        </w:rPr>
        <w:outlineLvl w:val="1"/>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三、物业人员配置（18分）</w:t>
      </w:r>
      <w:r/>
    </w:p>
    <w:p>
      <w:pPr>
        <w:spacing w:after="0" w:line="480" w:lineRule="exact"/>
        <w:rPr>
          <w:rFonts w:cs="宋体" w:asciiTheme="minorEastAsia" w:hAnsiTheme="minorEastAsia" w:eastAsiaTheme="minorEastAsia"/>
          <w:b/>
          <w:color w:val="000000" w:themeColor="text1"/>
          <w:sz w:val="24"/>
          <w:szCs w:val="24"/>
          <w:lang w:eastAsia="zh-CN"/>
          <w14:textFill>
            <w14:solidFill>
              <w14:schemeClr w14:val="tx1"/>
            </w14:solidFill>
          </w14:textFill>
        </w:rPr>
        <w:outlineLvl w:val="2"/>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（一）项目总经理资质（5分）</w:t>
      </w:r>
      <w:r/>
    </w:p>
    <w:p>
      <w:pPr>
        <w:ind w:firstLine="480"/>
        <w:spacing w:after="0"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bookmarkStart w:id="45" w:name="OLE_LINK15"/>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1、年龄45周岁及以下，得1分；</w:t>
      </w:r>
      <w:r/>
    </w:p>
    <w:p>
      <w:pPr>
        <w:ind w:firstLine="480"/>
        <w:spacing w:after="0"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2、具有人社部门或行业协会颁发的物业服务项目经理证或全国物业经理上岗证的，得2分；</w:t>
      </w:r>
      <w:r/>
    </w:p>
    <w:p>
      <w:pPr>
        <w:ind w:firstLine="480"/>
        <w:spacing w:after="0"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3、具有三甲医院从业经验3年及以上的得2分；</w:t>
      </w:r>
      <w:r/>
    </w:p>
    <w:p>
      <w:pPr>
        <w:ind w:firstLine="480"/>
        <w:spacing w:after="0" w:line="480" w:lineRule="exact"/>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投标文件中需提供以上人员有效的身份证复印件、相关岗位证书、（其中项目总经</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理工作经验证明材料还需原服务甲方出具的服务经验证明复印件，并提供业绩合同复印件），未提供不得分。</w:t>
      </w:r>
      <w:bookmarkEnd w:id="45"/>
      <w:r/>
      <w:r/>
    </w:p>
    <w:p>
      <w:pPr>
        <w:spacing w:after="0" w:line="480" w:lineRule="exact"/>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outlineLvl w:val="3"/>
      </w:pPr>
      <w:r/>
      <w:bookmarkStart w:id="46" w:name="OLE_LINK3"/>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（二）拟派保安经理资质（5分）</w:t>
      </w:r>
      <w:r/>
    </w:p>
    <w:p>
      <w:pPr>
        <w:ind w:firstLine="480"/>
        <w:spacing w:after="0" w:line="480" w:lineRule="exact"/>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bookmarkStart w:id="47" w:name="OLE_LINK21"/>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1、年龄45周岁及以下得1分；</w:t>
      </w:r>
      <w:r/>
    </w:p>
    <w:p>
      <w:pPr>
        <w:ind w:firstLine="480"/>
        <w:spacing w:after="0" w:line="480" w:lineRule="exact"/>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2、退役军人（提供退役证明文件）得2分；</w:t>
      </w:r>
      <w:r/>
    </w:p>
    <w:p>
      <w:pPr>
        <w:ind w:firstLine="480"/>
        <w:spacing w:after="0" w:line="480" w:lineRule="exact"/>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3、四级/中级及以上消防设施操作员证或建（构）筑物消防员国家职业资格证书得2分。</w:t>
      </w:r>
      <w:r/>
    </w:p>
    <w:p>
      <w:pPr>
        <w:ind w:firstLine="480"/>
        <w:spacing w:after="0" w:line="480" w:lineRule="exact"/>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outlineLvl w:val="2"/>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投标文件中需提供以上人员证书复印件、身份证复印件，其中国家职业资格证书必须提供网上查询截图，未提供不得分。</w:t>
      </w:r>
      <w:bookmarkEnd w:id="47"/>
      <w:r/>
      <w:r/>
    </w:p>
    <w:p>
      <w:pPr>
        <w:spacing w:after="0" w:line="480" w:lineRule="exact"/>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outlineLvl w:val="3"/>
      </w:pP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（三）拟派保洁经理资质（4分）</w:t>
      </w:r>
      <w:r/>
    </w:p>
    <w:p>
      <w:pPr>
        <w:ind w:firstLine="480"/>
        <w:spacing w:after="0" w:line="480" w:lineRule="exact"/>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bookmarkStart w:id="48" w:name="OLE_LINK23"/>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1、具有人社局或行业协会颁发有害生物防制员证书得2分；</w:t>
      </w:r>
      <w:r/>
    </w:p>
    <w:p>
      <w:pPr>
        <w:ind w:firstLine="480"/>
        <w:spacing w:after="0" w:line="480" w:lineRule="exact"/>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2、具有医院保洁从业经验2年及以上的得2分。</w:t>
      </w:r>
      <w:r/>
    </w:p>
    <w:p>
      <w:pPr>
        <w:ind w:firstLine="480"/>
        <w:spacing w:after="0" w:line="480" w:lineRule="exact"/>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outlineLvl w:val="2"/>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投标文件中需提供以上人员证书复印件、身份证复印件及投标人为其缴纳近3个月任意一个月的社保证明材料，未提供不得分。</w:t>
      </w:r>
      <w:bookmarkEnd w:id="48"/>
      <w:r/>
      <w:r/>
    </w:p>
    <w:p>
      <w:pPr>
        <w:spacing w:after="0" w:line="480" w:lineRule="exact"/>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outlineLvl w:val="2"/>
      </w:pP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（四）</w:t>
      </w:r>
      <w:bookmarkEnd w:id="46"/>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拟派零星辅助维护领班资质（4分）</w:t>
      </w:r>
      <w:r/>
    </w:p>
    <w:p>
      <w:pPr>
        <w:ind w:firstLine="480"/>
        <w:spacing w:after="0" w:line="480" w:lineRule="exact"/>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bookmarkStart w:id="49" w:name="OLE_LINK24"/>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1、年龄40周岁及以下得1分； </w:t>
      </w:r>
      <w:r/>
    </w:p>
    <w:p>
      <w:pPr>
        <w:ind w:firstLine="480"/>
        <w:spacing w:after="0" w:line="480" w:lineRule="exact"/>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2、具有市场监督管理局颁发的特种设备安全管理人员证得2分；</w:t>
      </w:r>
      <w:r/>
    </w:p>
    <w:p>
      <w:pPr>
        <w:ind w:firstLine="480"/>
        <w:spacing w:after="0" w:line="480" w:lineRule="exact"/>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3、具有</w:t>
      </w:r>
      <w:bookmarkStart w:id="50" w:name="OLE_LINK11"/>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红十字会颁发的应急救护培训合格证</w:t>
      </w:r>
      <w:bookmarkEnd w:id="50"/>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得1分。</w:t>
      </w:r>
      <w:r/>
    </w:p>
    <w:p>
      <w:pPr>
        <w:ind w:firstLine="480"/>
        <w:spacing w:after="0" w:line="480" w:lineRule="exact"/>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投标文件中需提供以上人员证书复印件、身份证复印件，未提供不得分。</w:t>
      </w:r>
      <w:r/>
    </w:p>
    <w:p>
      <w:pPr>
        <w:ind w:firstLine="482"/>
        <w:spacing w:after="0" w:line="480" w:lineRule="exact"/>
        <w:rPr>
          <w:rFonts w:cs="宋体" w:asciiTheme="minorEastAsia" w:hAnsiTheme="minorEastAsia" w:eastAsiaTheme="minorEastAsia"/>
          <w:b/>
          <w:bCs/>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注：以上（一）-（四）项人员由</w:t>
      </w:r>
      <w:r>
        <w:rPr>
          <w:rFonts w:ascii="宋体" w:hAnsi="宋体" w:eastAsia="宋体" w:cs="宋体"/>
          <w:b/>
          <w:bCs/>
          <w:sz w:val="24"/>
          <w:szCs w:val="24"/>
          <w:highlight w:val="none"/>
          <w:lang w:eastAsia="zh-CN"/>
        </w:rPr>
        <w:t xml:space="preserve">投标单位</w:t>
      </w:r>
      <w:r>
        <w:rPr>
          <w:rFonts w:hint="eastAsia" w:ascii="宋体" w:hAnsi="宋体" w:eastAsia="宋体" w:cs="宋体"/>
          <w:b/>
          <w:bCs/>
          <w:sz w:val="24"/>
          <w:szCs w:val="24"/>
          <w:highlight w:val="none"/>
          <w:lang w:eastAsia="zh-CN"/>
        </w:rPr>
        <w:t xml:space="preserve">或其本项目的分包单位提供均得分。</w:t>
      </w:r>
      <w:bookmarkEnd w:id="49"/>
      <w:r/>
      <w:r/>
    </w:p>
    <w:p>
      <w:pPr>
        <w:spacing w:after="0" w:line="480" w:lineRule="exact"/>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outlineLvl w:val="1"/>
      </w:pP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四、投标人类似业绩（7分）</w:t>
      </w:r>
      <w:bookmarkEnd w:id="38"/>
      <w:r/>
      <w:r/>
    </w:p>
    <w:p>
      <w:pPr>
        <w:ind w:firstLine="480"/>
        <w:jc w:val="both"/>
        <w:spacing w:after="0" w:line="480" w:lineRule="exact"/>
        <w:rPr>
          <w:rFonts w:cs="宋体" w:asciiTheme="minorEastAsia" w:hAnsiTheme="minorEastAsia" w:eastAsiaTheme="minorEastAsia"/>
          <w:b/>
          <w:bCs/>
          <w:sz w:val="24"/>
          <w:szCs w:val="24"/>
          <w:highlight w:val="none"/>
          <w:lang w:eastAsia="zh-CN"/>
        </w:rPr>
        <w:pBdr>
          <w:top w:val="none" w:color="000000" w:sz="0" w:space="0"/>
          <w:left w:val="none" w:color="000000" w:sz="0" w:space="0"/>
          <w:bottom w:val="none" w:color="000000" w:sz="0" w:space="0"/>
          <w:right w:val="none" w:color="000000" w:sz="0" w:space="0"/>
        </w:pBdr>
      </w:pPr>
      <w:r/>
      <w:bookmarkStart w:id="51" w:name="OLE_LINK25"/>
      <w:r>
        <w:rPr>
          <w:rFonts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lang w:eastAsia="zh-CN"/>
        </w:rPr>
        <w:t xml:space="preserve">或其本项目的分包单位提供</w:t>
      </w:r>
      <w:r>
        <w:rPr>
          <w:rFonts w:ascii="宋体" w:hAnsi="宋体" w:eastAsia="宋体" w:cs="宋体"/>
          <w:sz w:val="24"/>
          <w:szCs w:val="24"/>
          <w:highlight w:val="none"/>
          <w:lang w:eastAsia="zh-CN"/>
        </w:rPr>
        <w:t xml:space="preserve">自2023年1月1日起至今医疗机构物业类（服务范围包含保洁、保安、运送中的任意一项）</w:t>
      </w:r>
      <w:r>
        <w:rPr>
          <w:rFonts w:hint="eastAsia" w:ascii="宋体" w:hAnsi="宋体" w:eastAsia="宋体" w:cs="宋体"/>
          <w:sz w:val="24"/>
          <w:szCs w:val="24"/>
          <w:highlight w:val="none"/>
          <w:lang w:eastAsia="zh-CN"/>
        </w:rPr>
        <w:t xml:space="preserve">的</w:t>
      </w:r>
      <w:r>
        <w:rPr>
          <w:rFonts w:ascii="宋体" w:hAnsi="宋体" w:eastAsia="宋体" w:cs="宋体"/>
          <w:sz w:val="24"/>
          <w:szCs w:val="24"/>
          <w:highlight w:val="none"/>
          <w:lang w:eastAsia="zh-CN"/>
        </w:rPr>
        <w:t xml:space="preserve">项目业绩，每提供一份得1分，最高7分。</w:t>
      </w:r>
      <w:r>
        <w:rPr>
          <w:rFonts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w:t>
      </w:r>
      <w:r>
        <w:rPr>
          <w:rFonts w:ascii="宋体" w:hAnsi="宋体" w:eastAsia="宋体" w:cs="宋体"/>
          <w:sz w:val="24"/>
          <w:szCs w:val="24"/>
          <w:highlight w:val="none"/>
          <w:lang w:eastAsia="zh-CN"/>
        </w:rPr>
        <w:t xml:space="preserve"> 注：同一份合同不重复计分，投标文件中须提供合同复印件及任意一期服务费发票，并加盖单位公章，不提供不得分。类似业绩日期认定：以签订合同日期为准；未提供不得分。</w:t>
      </w:r>
      <w:bookmarkEnd w:id="51"/>
      <w:r/>
      <w:r/>
    </w:p>
    <w:p>
      <w:pPr>
        <w:jc w:val="both"/>
        <w:spacing w:after="0" w:line="480" w:lineRule="exact"/>
        <w:rPr>
          <w:rFonts w:cs="宋体" w:asciiTheme="minorEastAsia" w:hAnsiTheme="minorEastAsia" w:eastAsia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szCs w:val="24"/>
          <w:highlight w:val="none"/>
          <w:lang w:eastAsia="zh-CN"/>
        </w:rPr>
        <w:t xml:space="preserve">注：</w:t>
      </w:r>
      <w:r>
        <w:rPr>
          <w:rFonts w:hint="eastAsia" w:cs="宋体" w:asciiTheme="minorEastAsia" w:hAnsiTheme="minorEastAsia" w:eastAsiaTheme="minorEastAsia"/>
          <w:sz w:val="24"/>
          <w:szCs w:val="24"/>
          <w:highlight w:val="none"/>
          <w:lang w:eastAsia="zh-CN"/>
        </w:rPr>
        <w:t xml:space="preserve">1、报价超过采购预算的为无效投标。</w:t>
      </w:r>
      <w:r/>
    </w:p>
    <w:p>
      <w:pPr>
        <w:ind w:firstLine="482"/>
        <w:jc w:val="both"/>
        <w:spacing w:after="0" w:line="480" w:lineRule="exac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2、针对评分标准中评</w:t>
      </w:r>
      <w:r>
        <w:rPr>
          <w:rFonts w:hint="eastAsia" w:cs="宋体" w:asciiTheme="minorEastAsia" w:hAnsiTheme="minorEastAsia" w:eastAsiaTheme="minorEastAsia"/>
          <w:sz w:val="24"/>
          <w:szCs w:val="24"/>
          <w:lang w:eastAsia="zh-CN"/>
        </w:rPr>
        <w:t xml:space="preserve">分的每一条，投标人均应提供相关电子证明资料并作出相应说明供评委评判，不提供相关电子证明资料的视为不具备该项得分的条件。</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3、所有复印件字迹须复印清晰可见,复印不全或字迹不清晰的，视为未提供。</w:t>
      </w:r>
      <w:r/>
    </w:p>
    <w:p>
      <w:pPr>
        <w:pStyle w:val="902"/>
        <w:spacing w:line="480" w:lineRule="exact"/>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p>
      <w:pPr>
        <w:pStyle w:val="902"/>
        <w:spacing w:line="480" w:lineRule="exact"/>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p>
      <w:pPr>
        <w:pStyle w:val="902"/>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jc w:val="center"/>
        <w:spacing w:line="500" w:lineRule="exact"/>
        <w:rPr>
          <w:rFonts w:cs="宋体" w:asciiTheme="minorEastAsia" w:hAnsiTheme="minorEastAsia" w:eastAsiaTheme="minorEastAsia"/>
          <w:b/>
          <w:color w:val="000000"/>
          <w:sz w:val="44"/>
          <w:lang w:eastAsia="zh-CN"/>
        </w:rPr>
      </w:pPr>
      <w:r>
        <w:rPr>
          <w:rFonts w:cs="宋体" w:asciiTheme="minorEastAsia" w:hAnsiTheme="minorEastAsia" w:eastAsiaTheme="minorEastAsia"/>
          <w:b/>
          <w:color w:val="000000"/>
          <w:sz w:val="44"/>
          <w:lang w:eastAsia="zh-CN"/>
        </w:rPr>
      </w:r>
      <w:r/>
    </w:p>
    <w:p>
      <w:pPr>
        <w:pStyle w:val="902"/>
        <w:jc w:val="center"/>
        <w:spacing w:line="500" w:lineRule="exact"/>
        <w:rPr>
          <w:rFonts w:cs="宋体" w:asciiTheme="minorEastAsia" w:hAnsiTheme="minorEastAsia" w:eastAsiaTheme="minorEastAsia"/>
          <w:b/>
          <w:color w:val="000000"/>
          <w:sz w:val="44"/>
          <w:lang w:eastAsia="zh-CN"/>
        </w:rPr>
      </w:pPr>
      <w:r>
        <w:rPr>
          <w:rFonts w:cs="宋体" w:asciiTheme="minorEastAsia" w:hAnsiTheme="minorEastAsia" w:eastAsiaTheme="minorEastAsia"/>
          <w:b/>
          <w:color w:val="000000"/>
          <w:sz w:val="44"/>
          <w:lang w:eastAsia="zh-CN"/>
        </w:rPr>
      </w:r>
      <w:r/>
    </w:p>
    <w:p>
      <w:pPr>
        <w:pStyle w:val="902"/>
        <w:jc w:val="center"/>
        <w:spacing w:line="500" w:lineRule="exact"/>
        <w:rPr>
          <w:rFonts w:cs="宋体" w:asciiTheme="minorEastAsia" w:hAnsiTheme="minorEastAsia" w:eastAsiaTheme="minorEastAsia"/>
          <w:b/>
          <w:color w:val="000000"/>
          <w:sz w:val="44"/>
          <w:lang w:eastAsia="zh-CN"/>
        </w:rPr>
      </w:pPr>
      <w:r>
        <w:rPr>
          <w:rFonts w:cs="宋体" w:asciiTheme="minorEastAsia" w:hAnsiTheme="minorEastAsia" w:eastAsiaTheme="minorEastAsia"/>
          <w:b/>
          <w:color w:val="000000"/>
          <w:sz w:val="44"/>
          <w:lang w:eastAsia="zh-CN"/>
        </w:rPr>
      </w:r>
      <w:r/>
    </w:p>
    <w:p>
      <w:pPr>
        <w:pStyle w:val="902"/>
        <w:jc w:val="center"/>
        <w:spacing w:line="500" w:lineRule="exact"/>
        <w:rPr>
          <w:rFonts w:cs="宋体" w:asciiTheme="minorEastAsia" w:hAnsiTheme="minorEastAsia" w:eastAsiaTheme="minorEastAsia"/>
          <w:b/>
          <w:color w:val="000000"/>
          <w:sz w:val="44"/>
          <w:lang w:eastAsia="zh-CN"/>
        </w:rPr>
      </w:pPr>
      <w:r>
        <w:rPr>
          <w:rFonts w:cs="宋体" w:asciiTheme="minorEastAsia" w:hAnsiTheme="minorEastAsia" w:eastAsiaTheme="minorEastAsia"/>
          <w:b/>
          <w:color w:val="000000"/>
          <w:sz w:val="44"/>
          <w:lang w:eastAsia="zh-CN"/>
        </w:rPr>
      </w:r>
      <w:r/>
    </w:p>
    <w:p>
      <w:pPr>
        <w:pStyle w:val="902"/>
        <w:jc w:val="center"/>
        <w:spacing w:line="500" w:lineRule="exact"/>
        <w:rPr>
          <w:rFonts w:cs="宋体" w:asciiTheme="minorEastAsia" w:hAnsiTheme="minorEastAsia" w:eastAsiaTheme="minorEastAsia"/>
          <w:b/>
          <w:color w:val="000000"/>
          <w:sz w:val="44"/>
          <w:lang w:eastAsia="zh-CN"/>
        </w:rPr>
      </w:pPr>
      <w:r>
        <w:rPr>
          <w:rFonts w:cs="宋体" w:asciiTheme="minorEastAsia" w:hAnsiTheme="minorEastAsia" w:eastAsiaTheme="minorEastAsia"/>
          <w:b/>
          <w:color w:val="000000"/>
          <w:sz w:val="44"/>
          <w:lang w:eastAsia="zh-CN"/>
        </w:rPr>
      </w:r>
      <w:r/>
    </w:p>
    <w:p>
      <w:pPr>
        <w:pStyle w:val="902"/>
        <w:jc w:val="center"/>
        <w:spacing w:line="500" w:lineRule="exact"/>
        <w:rPr>
          <w:rFonts w:cs="宋体" w:asciiTheme="minorEastAsia" w:hAnsiTheme="minorEastAsia" w:eastAsiaTheme="minorEastAsia"/>
          <w:b/>
          <w:color w:val="000000"/>
          <w:sz w:val="44"/>
          <w:lang w:eastAsia="zh-CN"/>
        </w:rPr>
      </w:pPr>
      <w:r>
        <w:rPr>
          <w:rFonts w:cs="宋体" w:asciiTheme="minorEastAsia" w:hAnsiTheme="minorEastAsia" w:eastAsiaTheme="minorEastAsia"/>
          <w:b/>
          <w:color w:val="000000"/>
          <w:sz w:val="44"/>
          <w:lang w:eastAsia="zh-CN"/>
        </w:rPr>
      </w:r>
      <w:r/>
    </w:p>
    <w:p>
      <w:pPr>
        <w:pStyle w:val="902"/>
        <w:jc w:val="center"/>
        <w:spacing w:line="500" w:lineRule="exact"/>
        <w:rPr>
          <w:rFonts w:asciiTheme="minorEastAsia" w:hAnsiTheme="minorEastAsia" w:eastAsiaTheme="minorEastAsia"/>
          <w:lang w:eastAsia="zh-CN"/>
        </w:rP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pStyle w:val="902"/>
        <w:jc w:val="center"/>
        <w:spacing w:line="500" w:lineRule="exact"/>
        <w:rPr>
          <w:rFonts w:cs="宋体" w:asciiTheme="minorEastAsia" w:hAnsiTheme="minorEastAsia" w:eastAsiaTheme="minorEastAsia"/>
          <w:b/>
          <w:bCs/>
          <w:color w:val="000000"/>
          <w:sz w:val="44"/>
          <w:szCs w:val="44"/>
          <w:highlight w:val="none"/>
          <w:lang w:eastAsia="zh-CN"/>
        </w:rP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pStyle w:val="902"/>
        <w:jc w:val="center"/>
        <w:spacing w:line="500" w:lineRule="exact"/>
        <w:rPr>
          <w:rFonts w:cs="宋体" w:asciiTheme="minorEastAsia" w:hAnsiTheme="minorEastAsia" w:eastAsiaTheme="minorEastAsia"/>
          <w:b/>
          <w:bCs/>
          <w:color w:val="000000"/>
          <w:sz w:val="44"/>
          <w:szCs w:val="44"/>
          <w:highlight w:val="none"/>
          <w:lang w:eastAsia="zh-CN"/>
        </w:rP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pStyle w:val="902"/>
        <w:jc w:val="center"/>
        <w:spacing w:line="500" w:lineRule="exact"/>
        <w:rPr>
          <w:rFonts w:cs="宋体" w:asciiTheme="minorEastAsia" w:hAnsiTheme="minorEastAsia" w:eastAsiaTheme="minorEastAsia"/>
          <w:b/>
          <w:bCs/>
          <w:color w:val="000000"/>
          <w:sz w:val="44"/>
          <w:szCs w:val="44"/>
          <w:highlight w:val="none"/>
          <w:lang w:eastAsia="zh-CN"/>
        </w:rP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pStyle w:val="902"/>
        <w:jc w:val="center"/>
        <w:spacing w:line="500" w:lineRule="exact"/>
        <w:rPr>
          <w:rFonts w:cs="宋体" w:asciiTheme="minorEastAsia" w:hAnsiTheme="minorEastAsia" w:eastAsiaTheme="minorEastAsia"/>
          <w:b/>
          <w:bCs/>
          <w:color w:val="000000"/>
          <w:sz w:val="44"/>
          <w:szCs w:val="44"/>
          <w:highlight w:val="none"/>
          <w:lang w:eastAsia="zh-CN"/>
        </w:rPr>
      </w:pPr>
      <w:r>
        <w:rPr>
          <w:rFonts w:cs="宋体" w:asciiTheme="minorEastAsia" w:hAnsiTheme="minorEastAsia" w:eastAsiaTheme="minorEastAsia"/>
          <w:b/>
          <w:color w:val="000000"/>
          <w:sz w:val="44"/>
          <w:lang w:eastAsia="zh-CN"/>
        </w:rPr>
        <w:t xml:space="preserve">第六部分 </w:t>
      </w:r>
      <w:r>
        <w:rPr>
          <w:rFonts w:hint="eastAsia" w:cs="宋体" w:asciiTheme="minorEastAsia" w:hAnsiTheme="minorEastAsia" w:eastAsiaTheme="minorEastAsia"/>
          <w:b/>
          <w:color w:val="000000"/>
          <w:sz w:val="44"/>
          <w:lang w:eastAsia="zh-CN"/>
        </w:rPr>
        <w:t xml:space="preserve">  </w:t>
      </w:r>
      <w:r>
        <w:rPr>
          <w:rFonts w:cs="宋体" w:asciiTheme="minorEastAsia" w:hAnsiTheme="minorEastAsia" w:eastAsiaTheme="minorEastAsia"/>
          <w:b/>
          <w:color w:val="000000"/>
          <w:sz w:val="44"/>
          <w:lang w:eastAsia="zh-CN"/>
        </w:rPr>
        <w:t xml:space="preserve">合同格式</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lang w:eastAsia="zh-CN"/>
        </w:rPr>
        <w:t xml:space="preserve"> </w:t>
      </w:r>
      <w:r/>
    </w:p>
    <w:p>
      <w:pPr>
        <w:jc w:val="center"/>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000000"/>
          <w:sz w:val="32"/>
          <w:lang w:eastAsia="zh-CN"/>
        </w:rPr>
        <w:t xml:space="preserve">合同主要条款</w:t>
      </w:r>
      <w:r/>
    </w:p>
    <w:p>
      <w:pPr>
        <w:spacing w:after="0" w:line="480" w:lineRule="exac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lang w:eastAsia="zh-CN"/>
        </w:rPr>
      </w:r>
      <w:r/>
    </w:p>
    <w:p>
      <w:pPr>
        <w:spacing w:line="480" w:lineRule="exact"/>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项目名称：</w:t>
      </w:r>
      <w:r>
        <w:rPr>
          <w:rFonts w:hint="eastAsia" w:cs="宋体" w:asciiTheme="minorEastAsia" w:hAnsiTheme="minorEastAsia" w:eastAsiaTheme="minorEastAsia"/>
          <w:b/>
          <w:sz w:val="24"/>
          <w:szCs w:val="24"/>
          <w:u w:val="single"/>
          <w:lang w:eastAsia="zh-CN"/>
        </w:rPr>
        <w:t xml:space="preserve">太仓市娄江新城医院（瑞金医院太仓分院）2026年物业管理服务</w:t>
      </w:r>
      <w:r/>
    </w:p>
    <w:p>
      <w:pPr>
        <w:spacing w:line="480" w:lineRule="exact"/>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项目编号：</w:t>
      </w:r>
      <w:r>
        <w:rPr>
          <w:rFonts w:hint="eastAsia" w:cs="宋体" w:asciiTheme="minorEastAsia" w:hAnsiTheme="minorEastAsia" w:eastAsiaTheme="minorEastAsia"/>
          <w:b/>
          <w:sz w:val="24"/>
          <w:szCs w:val="24"/>
          <w:lang w:eastAsia="zh-CN"/>
        </w:rPr>
        <w:t xml:space="preserve">JSZC-320585-JZCG-G2026-0033</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eastAsia="zh-CN"/>
          <w14:textFill>
            <w14:solidFill>
              <w14:schemeClr w14:val="tx1"/>
            </w14:solidFill>
          </w14:textFill>
        </w:rPr>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sz w:val="24"/>
          <w:szCs w:val="24"/>
          <w:lang w:eastAsia="zh-CN"/>
        </w:rPr>
        <w:t xml:space="preserve">采购人（以下称甲方）</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地址：</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电话：</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传真：</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eastAsia="zh-CN"/>
          <w14:textFill>
            <w14:solidFill>
              <w14:schemeClr w14:val="tx1"/>
            </w14:solidFill>
          </w14:textFill>
        </w:rPr>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sz w:val="24"/>
          <w:szCs w:val="24"/>
          <w:lang w:eastAsia="zh-CN"/>
        </w:rPr>
        <w:t xml:space="preserve">供应商（以下称乙方）</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地址：</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电话：</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传真：</w:t>
      </w:r>
      <w:r/>
    </w:p>
    <w:p>
      <w:pPr>
        <w:spacing w:after="0"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pStyle w:val="705"/>
        <w:spacing w:before="0" w:after="0" w:line="480" w:lineRule="exact"/>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一、定义</w:t>
      </w:r>
      <w:r/>
    </w:p>
    <w:p>
      <w:pPr>
        <w:spacing w:after="0"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以下术语有特定的含义：</w:t>
      </w:r>
      <w:r/>
    </w:p>
    <w:p>
      <w:pPr>
        <w:spacing w:after="0"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服务是指根据合同规定乙方应承担</w:t>
      </w:r>
      <w:r>
        <w:rPr>
          <w:rFonts w:hint="eastAsia" w:cs="宋体" w:asciiTheme="minorEastAsia" w:hAnsiTheme="minorEastAsia" w:eastAsiaTheme="minorEastAsia"/>
          <w:color w:val="000000" w:themeColor="text1"/>
          <w:sz w:val="24"/>
          <w:szCs w:val="24"/>
          <w:u w:val="single"/>
          <w:lang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等工作和合同中规定乙方应承担的其它义务。</w:t>
      </w:r>
      <w:r/>
    </w:p>
    <w:p>
      <w:pPr>
        <w:spacing w:after="0"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合同价款是指根据成交单位的投标文件和合同规定，乙方在正确地履行合同义务后甲方应支付给乙方的价款。</w:t>
      </w:r>
      <w:r/>
    </w:p>
    <w:p>
      <w:pPr>
        <w:spacing w:after="0"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甲方是指合同中明确规定的实际购买和接受服务的单位。</w:t>
      </w:r>
      <w:r/>
    </w:p>
    <w:p>
      <w:pPr>
        <w:spacing w:after="0"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乙方是指合同中规定的提供服务的单位。</w:t>
      </w:r>
      <w:r/>
    </w:p>
    <w:p>
      <w:pPr>
        <w:spacing w:after="0"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损失是指合同一方因不履行合同义务而导致另一方及第三方的各种损失的费用，还包括守约方为减轻损失或维护权利而需支付的各种调查费用、车旅费用、律师费用等。</w:t>
      </w:r>
      <w:r/>
    </w:p>
    <w:p>
      <w:pPr>
        <w:pStyle w:val="705"/>
        <w:spacing w:before="0" w:after="0" w:line="480" w:lineRule="exact"/>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二、合同项目及期限</w:t>
      </w:r>
      <w:r/>
    </w:p>
    <w:p>
      <w:pPr>
        <w:spacing w:after="0"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2.1乙方负责</w:t>
      </w:r>
      <w:r>
        <w:rPr>
          <w:rFonts w:hint="eastAsia" w:cs="宋体" w:asciiTheme="minorEastAsia" w:hAnsiTheme="minorEastAsia" w:eastAsiaTheme="minorEastAsia"/>
          <w:color w:val="000000" w:themeColor="text1"/>
          <w:sz w:val="24"/>
          <w:szCs w:val="24"/>
          <w:u w:val="single"/>
          <w:lang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的服务工作。</w:t>
      </w:r>
      <w:r/>
    </w:p>
    <w:p>
      <w:pPr>
        <w:spacing w:after="0"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2.2服务期限：</w:t>
      </w:r>
      <w:r/>
    </w:p>
    <w:p>
      <w:pPr>
        <w:spacing w:after="0"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2.3服务地点：太仓市娄江新城医院（瑞金医院太仓分院）</w:t>
      </w:r>
      <w:r/>
    </w:p>
    <w:p>
      <w:pPr>
        <w:pStyle w:val="705"/>
        <w:spacing w:before="0" w:after="0" w:line="480" w:lineRule="exact"/>
        <w:rPr>
          <w:rFonts w:cs="宋体" w:asciiTheme="minorEastAsia" w:hAnsiTheme="minorEastAsia" w:eastAsiaTheme="minorEastAsia"/>
          <w:b/>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lang w:eastAsia="zh-CN"/>
          <w14:textFill>
            <w14:solidFill>
              <w14:schemeClr w14:val="tx1"/>
            </w14:solidFill>
          </w14:textFill>
        </w:rPr>
        <w:t xml:space="preserve">三、合同总价款</w:t>
      </w:r>
      <w:r/>
    </w:p>
    <w:p>
      <w:pPr>
        <w:spacing w:after="0"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大写人民币</w:t>
      </w:r>
      <w:r>
        <w:rPr>
          <w:rFonts w:hint="eastAsia" w:cs="宋体" w:asciiTheme="minorEastAsia" w:hAnsiTheme="minorEastAsia" w:eastAsiaTheme="minorEastAsia"/>
          <w:color w:val="000000" w:themeColor="text1"/>
          <w:sz w:val="24"/>
          <w:szCs w:val="24"/>
          <w:u w:val="single"/>
          <w:lang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元整，小写￥</w:t>
      </w:r>
      <w:r>
        <w:rPr>
          <w:rFonts w:hint="eastAsia" w:cs="宋体" w:asciiTheme="minorEastAsia" w:hAnsiTheme="minorEastAsia" w:eastAsiaTheme="minorEastAsia"/>
          <w:color w:val="000000" w:themeColor="text1"/>
          <w:sz w:val="24"/>
          <w:szCs w:val="24"/>
          <w:u w:val="single"/>
          <w:lang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spacing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outlineLvl w:val="1"/>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四、付款方式</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outlineLvl w:val="2"/>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1.付款步骤：</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（1）甲方将根据月度考核检查情况调整每月实际支付金额，实际支付金额可能与合同金额有差异。</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（2）付款方式：合同签订后甲方支付乙方合同金额10%的预付款，物业服务费月度支付，每月度实际支付金额=（合同金额-预付款）/12-当月所有扣款。</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（3）甲方以每月度支付物业服务费的形式，月底前凭乙方发票付款汇入乙方开户银行。</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（4）甲方支付此项费用外不再承担其它任何费用（包括个人），服务人员的薪金、福利、休假日补贴等由乙方付给，与甲方无关。</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（5）确因甲方工作需要，乙方应无条件配合甲方完成一些突击工作。如：安排服务人员（内部）临时加班。</w:t>
      </w:r>
      <w:r/>
    </w:p>
    <w:p>
      <w:pPr>
        <w:spacing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3.支付方式：</w:t>
      </w:r>
      <w:r>
        <w:rPr>
          <w:rFonts w:hint="eastAsia" w:cs="宋体" w:asciiTheme="minorEastAsia" w:hAnsiTheme="minorEastAsia" w:eastAsiaTheme="minorEastAsia"/>
          <w:b/>
          <w:bCs/>
          <w:color w:val="000000" w:themeColor="text1"/>
          <w:sz w:val="24"/>
          <w:szCs w:val="24"/>
          <w:lang w:eastAsia="zh-CN"/>
          <w14:textFill>
            <w14:solidFill>
              <w14:schemeClr w14:val="tx1"/>
            </w14:solidFill>
          </w14:textFill>
        </w:rPr>
        <w:t xml:space="preserve">本次货款以数字人民币形式支付。</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乙方账户信息如下：</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开户名称：</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开户银行：</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数字人民币账户（数币钱包ID）：</w:t>
      </w:r>
      <w:r/>
    </w:p>
    <w:p>
      <w:pPr>
        <w:spacing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outlineLvl w:val="1"/>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五、甲、乙双方的责任</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outlineLvl w:val="2"/>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1.甲方责任：</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1.1依本合同约定按期支付合同款项；</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1.2依本合同约定及时组织验收；</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1.3协助乙方进行项目的相关协调工作及约定期限内提供相关资料以利于开展项目。</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outlineLvl w:val="2"/>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2.乙方责任：</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2.1乙方负责完成本次采购要求的全部服务工作，乙方应按招标文件以及合同约定的技术规范、标准进行实施，并保证按期、保质保量完成项目的实施工作，对提交的项目质量负责。</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2.2 乙方在合同签订后一周内提供全部服务人员配置清单及投标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spacing w:line="480" w:lineRule="exact"/>
        <w:rPr>
          <w:rFonts w:cs="宋体" w:asciiTheme="minorEastAsia" w:hAnsiTheme="minorEastAsia" w:eastAsiaTheme="minorEastAsia"/>
          <w:b/>
          <w:color w:val="000000" w:themeColor="text1"/>
          <w:sz w:val="24"/>
          <w:szCs w:val="24"/>
          <w:lang w:eastAsia="zh-CN"/>
          <w14:textFill>
            <w14:solidFill>
              <w14:schemeClr w14:val="tx1"/>
            </w14:solidFill>
          </w14:textFill>
        </w:rPr>
        <w:outlineLvl w:val="1"/>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六、违约责任</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outlineLvl w:val="2"/>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1.甲方违约责任：</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1.1在合同生效后，甲方无故要求解除合同的，应向乙方偿付合同总价款5%的违约金，违约金不足以补偿损失的，乙方有权要求甲方补足。</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1.2甲方逾期付款的应按照逾期付款金额的每天万分之四支付逾期付款违约金，总额不超总价款的5%。</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outlineLvl w:val="2"/>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2.乙方的违约责任：</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2.1 在合同生效后，乙方无故要求解除合同的，应向甲方偿付合同总价款5%的违约金，违约金不足以补偿损失的，甲方有权要求乙方补足。</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2.2乙方未按合同规定的质量要求提供服务，不能完成合同时，甲方有权解除合同，乙方向甲方偿付合同总价款5%的违约金，违约金不足以补偿损失的甲方有权要求乙方补足。</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2.3乙方应执行国家有关规定（如苏州最低工资标准和其他规定），负责乙方员工的生病、事故、伤残、死亡和劳务纠纷，甲方不承担任何相关责任。</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outlineLvl w:val="3"/>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2.4乙方负有对自己员工的安全责任，甲方不承担任何相关责任。</w:t>
      </w:r>
      <w:r/>
    </w:p>
    <w:p>
      <w:pPr>
        <w:spacing w:line="480" w:lineRule="exact"/>
        <w:rPr>
          <w:rFonts w:cs="宋体" w:asciiTheme="minorEastAsia" w:hAnsiTheme="minorEastAsia" w:eastAsiaTheme="minorEastAsia"/>
          <w:b/>
          <w:color w:val="000000" w:themeColor="text1"/>
          <w:sz w:val="24"/>
          <w:szCs w:val="24"/>
          <w:lang w:eastAsia="zh-CN"/>
          <w14:textFill>
            <w14:solidFill>
              <w14:schemeClr w14:val="tx1"/>
            </w14:solidFill>
          </w14:textFill>
        </w:rPr>
        <w:outlineLvl w:val="1"/>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七、不可抗力</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2.本条所述的“不可抗力”系指那些双方无法控制，不可预见的事件，但不包括双方的违约或疏忽。这些事件包括但不限于：战争、严重火灾、洪水、台风、地震以及其它双方商定的事件。 </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spacing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outlineLvl w:val="1"/>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八、争端的解决 </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1.甲方和乙方应通过友好协商，解决在执行本合同过程中所发生的或与本合同有关的一切争端。如从协商开始十天内仍不能解决，可向有关合同管理部门提请调解。 </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2.如果调解不成，双方中的任何一方可向人民法院提起诉讼。诉讼由合同签订地人民法院管辖。 </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3.诉讼费由败诉方负担。</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4.因合同部分履行引发诉讼的，在诉讼期间，除正在进行诉讼的部分外，本合同的其它部分应继续执行。</w:t>
      </w:r>
      <w:r/>
    </w:p>
    <w:p>
      <w:pPr>
        <w:spacing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outlineLvl w:val="1"/>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九、违约终止合同</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1.在甲方因乙方违约而按合同约定采取的任何补救措施不受影响的情况下，甲方可在下列情况下向乙方发出书面通知，提出终止部分或全部合同。</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1.1 如果乙方未能在合同规定的限期或甲方同意延长的限期内提供部分或全部服务。</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1.2 如果乙方未能履行合同规定的其它任何义务。</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1.4若乙方在物业管理管理期间，违反下列规定将被终止物业管理合同：</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1.4.1未按照国家劳动法规定聘用服务人员。</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1.4.2服务人员的工资社保待遇不得低于项目所在地最新政策规定的人均最低工资标准和社保缴费标准。</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1.4.3乙方必须依法用工，拖欠员工工资引起讨薪事件或对项目正常运行造成严重影响的。</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1.4.4在规定的时间内未按甲方要求，调换或增配服务人员的；未经甲方批准擅自调动、调整项目经理及甲方确定为关键性岗位工作人员的；发现配置本项目人员在其他项目兼职的；上述1种情况出现3次以上的，且拒不改正的。</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3.如果甲方违约，应承担相应的违约责任。 </w:t>
      </w:r>
      <w:r/>
    </w:p>
    <w:p>
      <w:pPr>
        <w:spacing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outlineLvl w:val="1"/>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十、破产终止合同：</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如果乙方破产或丧失清偿能力，甲方可在任何时候以书面形式通知乙方终止合同而不给乙方补偿。该终止合同将不损害或影响甲方已经采取或将要采取任何补救措施的权力。 </w:t>
      </w:r>
      <w:r/>
    </w:p>
    <w:p>
      <w:pPr>
        <w:spacing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outlineLvl w:val="1"/>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十一、政府采购法对政府采购合同变更终止的规定：</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outlineLvl w:val="1"/>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十二、合同转让和分包：</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本项目不得转让。</w:t>
      </w:r>
      <w:r/>
    </w:p>
    <w:p>
      <w:pPr>
        <w:spacing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outlineLvl w:val="1"/>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十三、需要补充的合同条款：</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（根据评审过程中或者商务谈判时商定的条款和条件在订立合同时标明）。</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1.服务标准：详见招标文件、投标文件及投标过程中的相关承诺、澄清等有关内容。</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2.在协议有效期内一方不得擅自变更或中止此项协议，如未经双方同意，擅自变更或中止此项的一方要负违约责任。此项协议需终止，应在协议期内提前半个月以书面形式通知对方。</w:t>
      </w:r>
      <w:r/>
    </w:p>
    <w:p>
      <w:pPr>
        <w:spacing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outlineLvl w:val="1"/>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十四、合同生效</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1.双方签约人为各自法定代表人或被授权代表。</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2.本合同系指本文件及其附件中的所有部分，招标文件、成交单位的投标文件、中标通知书、中标人在采购过程中的澄清和承诺等为本合同不可缺少的组成部分。</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3.本合同自甲乙双方签字盖章之日起生效。</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4.本合同壹式</w:t>
      </w: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肆</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份，甲乙双方各执</w:t>
      </w: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贰</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份，各份具有同等法律效力。</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5.本合同应按照中华人民共和国的现行法律进行解释。</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6.合同修改：除甲乙双方签署书面修改、补充协议，并成为本合同不可分割的一部分之外，本合同条件不得有任何变化或修改。 </w:t>
      </w:r>
      <w:r/>
    </w:p>
    <w:p>
      <w:pPr>
        <w:pStyle w:val="715"/>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eastAsia="zh-CN"/>
          <w14:textFill>
            <w14:solidFill>
              <w14:schemeClr w14:val="tx1"/>
            </w14:solidFill>
          </w14:textFill>
        </w:rPr>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eastAsia="zh-CN"/>
          <w14:textFill>
            <w14:solidFill>
              <w14:schemeClr w14:val="tx1"/>
            </w14:solidFill>
          </w14:textFill>
        </w:rPr>
      </w:r>
      <w:r/>
    </w:p>
    <w:p>
      <w:pPr>
        <w:spacing w:line="480" w:lineRule="exact"/>
        <w:widowControl w:val="off"/>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甲方（公章）：                             乙方（公章）：</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法定代表人或授权代表（签字或盖章）：       法定代表人或授权代表（签字或盖章）： </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签约日期：                                  签约日期： </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合同签订地：</w:t>
      </w:r>
      <w:r/>
    </w:p>
    <w:p>
      <w:pPr>
        <w:jc w:val="both"/>
        <w:spacing w:after="0" w:line="480" w:lineRule="exact"/>
        <w:rPr>
          <w:rFonts w:cs="宋体" w:asciiTheme="minorEastAsia" w:hAnsiTheme="minorEastAsia" w:eastAsia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lang w:eastAsia="zh-CN"/>
        </w:rPr>
        <w:t xml:space="preserve"> </w:t>
      </w:r>
      <w:r/>
    </w:p>
    <w:p>
      <w:pPr>
        <w:pStyle w:val="715"/>
        <w:rPr>
          <w:rFonts w:asciiTheme="minorEastAsia" w:hAnsiTheme="minorEastAsia" w:eastAsiaTheme="minorEastAsia"/>
          <w:lang w:eastAsia="zh-CN"/>
        </w:rPr>
      </w:pPr>
      <w:r>
        <w:rPr>
          <w:rFonts w:asciiTheme="minorEastAsia" w:hAnsiTheme="minorEastAsia" w:eastAsiaTheme="minorEastAsia"/>
          <w:lang w:eastAsia="zh-CN"/>
        </w:rPr>
      </w:r>
      <w:r/>
    </w:p>
    <w:p>
      <w:pPr>
        <w:jc w:val="center"/>
        <w:spacing w:after="0" w:line="480" w:lineRule="exac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outlineLvl w:val="0"/>
      </w:pPr>
      <w:r>
        <w:rPr>
          <w:rFonts w:hint="eastAsia" w:cs="宋体" w:asciiTheme="minorEastAsia" w:hAnsiTheme="minorEastAsia" w:eastAsiaTheme="minorEastAsia"/>
          <w:color w:val="000000"/>
          <w:sz w:val="24"/>
          <w:szCs w:val="24"/>
          <w:lang w:eastAsia="zh-CN"/>
        </w:rPr>
        <w:t xml:space="preserve">（全文完）</w:t>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黑体">
    <w:panose1 w:val="02010609060101010101"/>
  </w:font>
  <w:font w:name="仿宋_GB2312">
    <w:panose1 w:val="02010609060101010101"/>
  </w:font>
  <w:font w:name="Wingdings">
    <w:panose1 w:val="05000000000000000000"/>
  </w:font>
  <w:font w:name="华文楷体">
    <w:panose1 w:val="02010600040101010101"/>
  </w:font>
  <w:font w:name="Cambria Math">
    <w:panose1 w:val="02040503050406030204"/>
  </w:font>
  <w:font w:name="仿宋">
    <w:panose1 w:val="02010609060101010101"/>
  </w:font>
  <w:font w:name="微软雅黑">
    <w:panose1 w:val="020B0503020204020204"/>
  </w:font>
  <w:font w:name="Calibri">
    <w:panose1 w:val="020F0502020204030204"/>
  </w:font>
  <w:font w:name="MiSans">
    <w:panose1 w:val="020B050302020202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52599994"/>
      <w:rPr/>
    </w:sdtPr>
    <w:sdtContent>
      <w:p>
        <w:pPr>
          <w:pStyle w:val="732"/>
          <w:jc w:val="center"/>
        </w:pPr>
        <w:r>
          <w:fldChar w:fldCharType="begin"/>
        </w:r>
        <w:r>
          <w:instrText xml:space="preserve">PAGE   \* MERGEFORMAT</w:instrText>
        </w:r>
        <w:r>
          <w:fldChar w:fldCharType="separate"/>
        </w:r>
        <w:r>
          <w:rPr>
            <w:lang w:val="zh-CN" w:eastAsia="zh-CN"/>
          </w:rPr>
          <w:t xml:space="preserve">109</w:t>
        </w:r>
        <w:r>
          <w:fldChar w:fldCharType="end"/>
        </w:r>
        <w:r/>
      </w:p>
    </w:sdtContent>
  </w:sdt>
  <w:p>
    <w:pPr>
      <w:pStyle w:val="7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21"/>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6">
    <w:name w:val="Heading 1 Char"/>
    <w:basedOn w:val="713"/>
    <w:link w:val="704"/>
    <w:uiPriority w:val="9"/>
    <w:rPr>
      <w:rFonts w:ascii="Arial" w:hAnsi="Arial" w:eastAsia="Arial" w:cs="Arial"/>
      <w:sz w:val="40"/>
      <w:szCs w:val="40"/>
    </w:rPr>
  </w:style>
  <w:style w:type="character" w:styleId="667">
    <w:name w:val="Heading 2 Char"/>
    <w:basedOn w:val="713"/>
    <w:link w:val="705"/>
    <w:uiPriority w:val="9"/>
    <w:rPr>
      <w:rFonts w:ascii="Arial" w:hAnsi="Arial" w:eastAsia="Arial" w:cs="Arial"/>
      <w:sz w:val="34"/>
    </w:rPr>
  </w:style>
  <w:style w:type="character" w:styleId="668">
    <w:name w:val="Heading 3 Char"/>
    <w:basedOn w:val="713"/>
    <w:link w:val="931"/>
    <w:uiPriority w:val="9"/>
    <w:rPr>
      <w:rFonts w:ascii="Arial" w:hAnsi="Arial" w:eastAsia="Arial" w:cs="Arial"/>
      <w:sz w:val="30"/>
      <w:szCs w:val="30"/>
    </w:rPr>
  </w:style>
  <w:style w:type="character" w:styleId="669">
    <w:name w:val="Heading 4 Char"/>
    <w:basedOn w:val="713"/>
    <w:link w:val="707"/>
    <w:uiPriority w:val="9"/>
    <w:rPr>
      <w:rFonts w:ascii="Arial" w:hAnsi="Arial" w:eastAsia="Arial" w:cs="Arial"/>
      <w:b/>
      <w:bCs/>
      <w:sz w:val="26"/>
      <w:szCs w:val="26"/>
    </w:rPr>
  </w:style>
  <w:style w:type="character" w:styleId="670">
    <w:name w:val="Heading 5 Char"/>
    <w:basedOn w:val="713"/>
    <w:link w:val="708"/>
    <w:uiPriority w:val="9"/>
    <w:rPr>
      <w:rFonts w:ascii="Arial" w:hAnsi="Arial" w:eastAsia="Arial" w:cs="Arial"/>
      <w:b/>
      <w:bCs/>
      <w:sz w:val="24"/>
      <w:szCs w:val="24"/>
    </w:rPr>
  </w:style>
  <w:style w:type="character" w:styleId="671">
    <w:name w:val="Heading 6 Char"/>
    <w:basedOn w:val="713"/>
    <w:link w:val="709"/>
    <w:uiPriority w:val="9"/>
    <w:rPr>
      <w:rFonts w:ascii="Arial" w:hAnsi="Arial" w:eastAsia="Arial" w:cs="Arial"/>
      <w:b/>
      <w:bCs/>
      <w:sz w:val="22"/>
      <w:szCs w:val="22"/>
    </w:rPr>
  </w:style>
  <w:style w:type="character" w:styleId="672">
    <w:name w:val="Heading 7 Char"/>
    <w:basedOn w:val="713"/>
    <w:link w:val="710"/>
    <w:uiPriority w:val="9"/>
    <w:rPr>
      <w:rFonts w:ascii="Arial" w:hAnsi="Arial" w:eastAsia="Arial" w:cs="Arial"/>
      <w:b/>
      <w:bCs/>
      <w:i/>
      <w:iCs/>
      <w:sz w:val="22"/>
      <w:szCs w:val="22"/>
    </w:rPr>
  </w:style>
  <w:style w:type="character" w:styleId="673">
    <w:name w:val="Heading 8 Char"/>
    <w:basedOn w:val="713"/>
    <w:link w:val="711"/>
    <w:uiPriority w:val="9"/>
    <w:rPr>
      <w:rFonts w:ascii="Arial" w:hAnsi="Arial" w:eastAsia="Arial" w:cs="Arial"/>
      <w:i/>
      <w:iCs/>
      <w:sz w:val="22"/>
      <w:szCs w:val="22"/>
    </w:rPr>
  </w:style>
  <w:style w:type="character" w:styleId="674">
    <w:name w:val="Heading 9 Char"/>
    <w:basedOn w:val="713"/>
    <w:link w:val="712"/>
    <w:uiPriority w:val="9"/>
    <w:rPr>
      <w:rFonts w:ascii="Arial" w:hAnsi="Arial" w:eastAsia="Arial" w:cs="Arial"/>
      <w:i/>
      <w:iCs/>
      <w:sz w:val="21"/>
      <w:szCs w:val="21"/>
    </w:rPr>
  </w:style>
  <w:style w:type="character" w:styleId="675">
    <w:name w:val="Title Char"/>
    <w:basedOn w:val="713"/>
    <w:link w:val="745"/>
    <w:uiPriority w:val="10"/>
    <w:rPr>
      <w:sz w:val="48"/>
      <w:szCs w:val="48"/>
    </w:rPr>
  </w:style>
  <w:style w:type="character" w:styleId="676">
    <w:name w:val="Subtitle Char"/>
    <w:basedOn w:val="713"/>
    <w:link w:val="736"/>
    <w:uiPriority w:val="11"/>
    <w:rPr>
      <w:sz w:val="24"/>
      <w:szCs w:val="24"/>
    </w:rPr>
  </w:style>
  <w:style w:type="character" w:styleId="677">
    <w:name w:val="Quote Char"/>
    <w:link w:val="767"/>
    <w:uiPriority w:val="29"/>
    <w:rPr>
      <w:i/>
    </w:rPr>
  </w:style>
  <w:style w:type="character" w:styleId="678">
    <w:name w:val="Intense Quote Char"/>
    <w:link w:val="769"/>
    <w:uiPriority w:val="30"/>
    <w:rPr>
      <w:i/>
    </w:rPr>
  </w:style>
  <w:style w:type="character" w:styleId="679">
    <w:name w:val="Header Char"/>
    <w:basedOn w:val="713"/>
    <w:link w:val="733"/>
    <w:uiPriority w:val="99"/>
  </w:style>
  <w:style w:type="character" w:styleId="680">
    <w:name w:val="Caption Char"/>
    <w:basedOn w:val="720"/>
    <w:link w:val="732"/>
    <w:uiPriority w:val="99"/>
  </w:style>
  <w:style w:type="table" w:styleId="681">
    <w:name w:val="Plain Table 1"/>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2"/>
    <w:basedOn w:val="7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3"/>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4">
    <w:name w:val="Plain Table 4"/>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5">
    <w:name w:val="Plain Table 5"/>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6">
    <w:name w:val="Grid Table 1 Light"/>
    <w:basedOn w:val="7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7">
    <w:name w:val="Grid Table 2"/>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8">
    <w:name w:val="Grid Table 3"/>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4"/>
    <w:basedOn w:val="7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0">
    <w:name w:val="Grid Table 5 Dark"/>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1">
    <w:name w:val="Grid Table 6 Colorful"/>
    <w:basedOn w:val="7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2">
    <w:name w:val="Grid Table 7 Colorful"/>
    <w:basedOn w:val="7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3">
    <w:name w:val="List Table 1 Light"/>
    <w:basedOn w:val="7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4">
    <w:name w:val="List Table 2"/>
    <w:basedOn w:val="7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5">
    <w:name w:val="List Table 3"/>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6">
    <w:name w:val="List Table 4"/>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7">
    <w:name w:val="List Table 5 Dark"/>
    <w:basedOn w:val="7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8">
    <w:name w:val="List Table 6 Colorful"/>
    <w:basedOn w:val="7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9">
    <w:name w:val="List Table 7 Colorful"/>
    <w:basedOn w:val="7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0">
    <w:name w:val="Footnote Text Char"/>
    <w:link w:val="737"/>
    <w:uiPriority w:val="99"/>
    <w:rPr>
      <w:sz w:val="18"/>
    </w:rPr>
  </w:style>
  <w:style w:type="character" w:styleId="701">
    <w:name w:val="Endnote Text Char"/>
    <w:link w:val="730"/>
    <w:uiPriority w:val="99"/>
    <w:rPr>
      <w:sz w:val="20"/>
    </w:rPr>
  </w:style>
  <w:style w:type="paragraph" w:styleId="702">
    <w:name w:val="TOC Heading"/>
    <w:uiPriority w:val="39"/>
    <w:unhideWhenUsed/>
  </w:style>
  <w:style w:type="paragraph" w:styleId="703" w:default="1">
    <w:name w:val="Normal"/>
    <w:next w:val="715"/>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704">
    <w:name w:val="Heading 1"/>
    <w:basedOn w:val="703"/>
    <w:next w:val="703"/>
    <w:link w:val="756"/>
    <w:uiPriority w:val="9"/>
    <w:qFormat/>
    <w:pPr>
      <w:keepLines/>
      <w:keepNext/>
      <w:spacing w:before="480"/>
      <w:outlineLvl w:val="0"/>
    </w:pPr>
    <w:rPr>
      <w:rFonts w:ascii="Arial" w:hAnsi="Arial" w:eastAsia="Arial" w:cs="Arial"/>
      <w:sz w:val="40"/>
      <w:szCs w:val="40"/>
    </w:rPr>
  </w:style>
  <w:style w:type="paragraph" w:styleId="705">
    <w:name w:val="Heading 2"/>
    <w:basedOn w:val="704"/>
    <w:next w:val="703"/>
    <w:link w:val="757"/>
    <w:uiPriority w:val="9"/>
    <w:unhideWhenUsed/>
    <w:qFormat/>
    <w:pPr>
      <w:spacing w:before="360"/>
      <w:outlineLvl w:val="1"/>
    </w:pPr>
    <w:rPr>
      <w:sz w:val="34"/>
    </w:rPr>
  </w:style>
  <w:style w:type="paragraph" w:styleId="706">
    <w:name w:val="Heading 3"/>
    <w:basedOn w:val="704"/>
    <w:next w:val="703"/>
    <w:link w:val="758"/>
    <w:uiPriority w:val="9"/>
    <w:unhideWhenUsed/>
    <w:qFormat/>
    <w:pPr>
      <w:spacing w:before="320"/>
      <w:outlineLvl w:val="2"/>
    </w:pPr>
    <w:rPr>
      <w:sz w:val="30"/>
      <w:szCs w:val="30"/>
    </w:rPr>
  </w:style>
  <w:style w:type="paragraph" w:styleId="707">
    <w:name w:val="Heading 4"/>
    <w:basedOn w:val="703"/>
    <w:next w:val="703"/>
    <w:link w:val="759"/>
    <w:uiPriority w:val="9"/>
    <w:unhideWhenUsed/>
    <w:qFormat/>
    <w:pPr>
      <w:keepLines/>
      <w:keepNext/>
      <w:spacing w:before="320"/>
      <w:outlineLvl w:val="3"/>
    </w:pPr>
    <w:rPr>
      <w:rFonts w:ascii="Arial" w:hAnsi="Arial" w:eastAsia="Arial" w:cs="Arial"/>
      <w:b/>
      <w:bCs/>
      <w:sz w:val="26"/>
      <w:szCs w:val="26"/>
    </w:rPr>
  </w:style>
  <w:style w:type="paragraph" w:styleId="708">
    <w:name w:val="Heading 5"/>
    <w:basedOn w:val="703"/>
    <w:next w:val="703"/>
    <w:link w:val="760"/>
    <w:uiPriority w:val="9"/>
    <w:unhideWhenUsed/>
    <w:qFormat/>
    <w:pPr>
      <w:keepLines/>
      <w:keepNext/>
      <w:spacing w:before="320"/>
      <w:outlineLvl w:val="4"/>
    </w:pPr>
    <w:rPr>
      <w:rFonts w:ascii="Arial" w:hAnsi="Arial" w:eastAsia="Arial" w:cs="Arial"/>
      <w:b/>
      <w:bCs/>
      <w:sz w:val="24"/>
      <w:szCs w:val="24"/>
    </w:rPr>
  </w:style>
  <w:style w:type="paragraph" w:styleId="709">
    <w:name w:val="Heading 6"/>
    <w:basedOn w:val="703"/>
    <w:next w:val="703"/>
    <w:link w:val="761"/>
    <w:uiPriority w:val="9"/>
    <w:unhideWhenUsed/>
    <w:qFormat/>
    <w:pPr>
      <w:keepLines/>
      <w:keepNext/>
      <w:spacing w:before="320"/>
      <w:outlineLvl w:val="5"/>
    </w:pPr>
    <w:rPr>
      <w:rFonts w:ascii="Arial" w:hAnsi="Arial" w:eastAsia="Arial" w:cs="Arial"/>
      <w:b/>
      <w:bCs/>
    </w:rPr>
  </w:style>
  <w:style w:type="paragraph" w:styleId="710">
    <w:name w:val="Heading 7"/>
    <w:basedOn w:val="703"/>
    <w:next w:val="703"/>
    <w:link w:val="762"/>
    <w:uiPriority w:val="9"/>
    <w:unhideWhenUsed/>
    <w:qFormat/>
    <w:pPr>
      <w:keepLines/>
      <w:keepNext/>
      <w:spacing w:before="320"/>
      <w:outlineLvl w:val="6"/>
    </w:pPr>
    <w:rPr>
      <w:rFonts w:ascii="Arial" w:hAnsi="Arial" w:eastAsia="Arial" w:cs="Arial"/>
      <w:b/>
      <w:bCs/>
      <w:i/>
      <w:iCs/>
    </w:rPr>
  </w:style>
  <w:style w:type="paragraph" w:styleId="711">
    <w:name w:val="Heading 8"/>
    <w:basedOn w:val="703"/>
    <w:next w:val="703"/>
    <w:link w:val="763"/>
    <w:uiPriority w:val="9"/>
    <w:unhideWhenUsed/>
    <w:qFormat/>
    <w:pPr>
      <w:keepLines/>
      <w:keepNext/>
      <w:spacing w:before="320"/>
      <w:outlineLvl w:val="7"/>
    </w:pPr>
    <w:rPr>
      <w:rFonts w:ascii="Arial" w:hAnsi="Arial" w:eastAsia="Arial" w:cs="Arial"/>
      <w:i/>
      <w:iCs/>
    </w:rPr>
  </w:style>
  <w:style w:type="paragraph" w:styleId="712">
    <w:name w:val="Heading 9"/>
    <w:basedOn w:val="703"/>
    <w:next w:val="703"/>
    <w:link w:val="764"/>
    <w:uiPriority w:val="9"/>
    <w:unhideWhenUsed/>
    <w:qFormat/>
    <w:pPr>
      <w:keepLines/>
      <w:keepNext/>
      <w:spacing w:before="320"/>
      <w:outlineLvl w:val="8"/>
    </w:pPr>
    <w:rPr>
      <w:rFonts w:ascii="Arial" w:hAnsi="Arial" w:eastAsia="Arial" w:cs="Arial"/>
      <w:i/>
      <w:iCs/>
      <w:sz w:val="21"/>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Body Text"/>
    <w:basedOn w:val="703"/>
    <w:next w:val="703"/>
    <w:uiPriority w:val="0"/>
    <w:qFormat/>
    <w:rPr>
      <w:rFonts w:ascii="楷体_GB2312" w:hAnsi="Arial" w:eastAsia="楷体_GB2312"/>
      <w:sz w:val="28"/>
    </w:rPr>
  </w:style>
  <w:style w:type="paragraph" w:styleId="716">
    <w:name w:val="macro"/>
    <w:link w:val="914"/>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717">
    <w:name w:val="toc 7"/>
    <w:basedOn w:val="703"/>
    <w:next w:val="703"/>
    <w:uiPriority w:val="39"/>
    <w:unhideWhenUsed/>
    <w:qFormat/>
    <w:pPr>
      <w:ind w:left="1701"/>
      <w:spacing w:after="57"/>
    </w:pPr>
  </w:style>
  <w:style w:type="paragraph" w:styleId="718">
    <w:name w:val="index 8"/>
    <w:basedOn w:val="703"/>
    <w:next w:val="703"/>
    <w:uiPriority w:val="0"/>
    <w:qFormat/>
    <w:pPr>
      <w:ind w:left="1400"/>
      <w:jc w:val="both"/>
      <w:spacing w:after="0" w:line="288" w:lineRule="auto"/>
      <w:widowControl w:val="off"/>
    </w:pPr>
    <w:rPr>
      <w:rFonts w:ascii="MiSans" w:hAnsi="MiSans" w:eastAsia="MiSans"/>
      <w:lang w:eastAsia="zh-CN"/>
    </w:rPr>
  </w:style>
  <w:style w:type="paragraph" w:styleId="719">
    <w:name w:val="Normal Indent"/>
    <w:basedOn w:val="703"/>
    <w:next w:val="703"/>
    <w:uiPriority w:val="0"/>
    <w:qFormat/>
    <w:pPr>
      <w:ind w:firstLine="420"/>
    </w:pPr>
  </w:style>
  <w:style w:type="paragraph" w:styleId="720">
    <w:name w:val="Caption"/>
    <w:basedOn w:val="703"/>
    <w:next w:val="703"/>
    <w:uiPriority w:val="35"/>
    <w:semiHidden/>
    <w:unhideWhenUsed/>
    <w:qFormat/>
    <w:rPr>
      <w:b/>
      <w:bCs/>
      <w:color w:val="5b9bd5" w:themeColor="accent1"/>
      <w:sz w:val="18"/>
      <w:szCs w:val="18"/>
      <w14:textFill>
        <w14:solidFill>
          <w14:schemeClr w14:val="accent1"/>
        </w14:solidFill>
      </w14:textFill>
    </w:rPr>
  </w:style>
  <w:style w:type="paragraph" w:styleId="721">
    <w:name w:val="List Bullet"/>
    <w:basedOn w:val="703"/>
    <w:uiPriority w:val="0"/>
    <w:qFormat/>
    <w:pPr>
      <w:numPr>
        <w:ilvl w:val="0"/>
        <w:numId w:val="1"/>
      </w:numPr>
      <w:ind w:left="454" w:hanging="454"/>
      <w:jc w:val="both"/>
      <w:spacing w:before="50" w:after="50" w:line="288" w:lineRule="auto"/>
      <w:widowControl w:val="off"/>
    </w:pPr>
    <w:rPr>
      <w:rFonts w:ascii="MiSans" w:hAnsi="MiSans" w:eastAsia="MiSans"/>
      <w:lang w:eastAsia="zh-CN"/>
    </w:rPr>
  </w:style>
  <w:style w:type="paragraph" w:styleId="722">
    <w:name w:val="Document Map"/>
    <w:basedOn w:val="703"/>
    <w:next w:val="715"/>
    <w:uiPriority w:val="99"/>
    <w:qFormat/>
    <w:pPr>
      <w:shd w:val="clear" w:color="auto" w:fill="000080"/>
    </w:pPr>
  </w:style>
  <w:style w:type="paragraph" w:styleId="723">
    <w:name w:val="annotation text"/>
    <w:basedOn w:val="703"/>
    <w:link w:val="929"/>
    <w:uiPriority w:val="99"/>
    <w:qFormat/>
    <w:rPr>
      <w:rFonts w:ascii="Calibri" w:hAnsi="Calibri"/>
    </w:rPr>
  </w:style>
  <w:style w:type="paragraph" w:styleId="724">
    <w:name w:val="Body Text Indent"/>
    <w:basedOn w:val="703"/>
    <w:next w:val="703"/>
    <w:link w:val="910"/>
    <w:uiPriority w:val="0"/>
    <w:qFormat/>
    <w:pPr>
      <w:ind w:firstLine="574"/>
      <w:spacing w:line="312" w:lineRule="atLeast"/>
    </w:pPr>
    <w:rPr>
      <w:rFonts w:ascii="宋体"/>
      <w:sz w:val="28"/>
    </w:rPr>
  </w:style>
  <w:style w:type="paragraph" w:styleId="725">
    <w:name w:val="Block Text"/>
    <w:basedOn w:val="703"/>
    <w:next w:val="715"/>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726">
    <w:name w:val="toc 5"/>
    <w:basedOn w:val="703"/>
    <w:next w:val="703"/>
    <w:uiPriority w:val="39"/>
    <w:unhideWhenUsed/>
    <w:qFormat/>
    <w:pPr>
      <w:ind w:left="1134"/>
      <w:spacing w:after="57"/>
    </w:pPr>
  </w:style>
  <w:style w:type="paragraph" w:styleId="727">
    <w:name w:val="toc 3"/>
    <w:basedOn w:val="703"/>
    <w:next w:val="703"/>
    <w:uiPriority w:val="39"/>
    <w:unhideWhenUsed/>
    <w:qFormat/>
    <w:pPr>
      <w:ind w:left="567"/>
      <w:spacing w:after="57"/>
    </w:pPr>
  </w:style>
  <w:style w:type="paragraph" w:styleId="728">
    <w:name w:val="Plain Text"/>
    <w:basedOn w:val="703"/>
    <w:uiPriority w:val="99"/>
    <w:qFormat/>
    <w:rPr>
      <w:rFonts w:ascii="宋体" w:hAnsi="Courier New"/>
    </w:rPr>
  </w:style>
  <w:style w:type="paragraph" w:styleId="729">
    <w:name w:val="toc 8"/>
    <w:basedOn w:val="703"/>
    <w:next w:val="703"/>
    <w:uiPriority w:val="39"/>
    <w:unhideWhenUsed/>
    <w:qFormat/>
    <w:pPr>
      <w:ind w:left="1984"/>
      <w:spacing w:after="57"/>
    </w:pPr>
  </w:style>
  <w:style w:type="paragraph" w:styleId="730">
    <w:name w:val="endnote text"/>
    <w:basedOn w:val="703"/>
    <w:link w:val="900"/>
    <w:uiPriority w:val="99"/>
    <w:semiHidden/>
    <w:unhideWhenUsed/>
    <w:qFormat/>
    <w:pPr>
      <w:spacing w:after="0" w:line="240" w:lineRule="auto"/>
    </w:pPr>
    <w:rPr>
      <w:sz w:val="20"/>
    </w:rPr>
  </w:style>
  <w:style w:type="paragraph" w:styleId="731">
    <w:name w:val="Balloon Text"/>
    <w:basedOn w:val="703"/>
    <w:link w:val="913"/>
    <w:uiPriority w:val="99"/>
    <w:semiHidden/>
    <w:unhideWhenUsed/>
    <w:qFormat/>
    <w:pPr>
      <w:spacing w:after="0" w:line="240" w:lineRule="auto"/>
    </w:pPr>
    <w:rPr>
      <w:sz w:val="18"/>
      <w:szCs w:val="18"/>
    </w:rPr>
  </w:style>
  <w:style w:type="paragraph" w:styleId="732">
    <w:name w:val="Footer"/>
    <w:basedOn w:val="703"/>
    <w:link w:val="773"/>
    <w:uiPriority w:val="99"/>
    <w:unhideWhenUsed/>
    <w:qFormat/>
    <w:pPr>
      <w:spacing w:after="0" w:line="240" w:lineRule="auto"/>
      <w:tabs>
        <w:tab w:val="center" w:pos="7143" w:leader="none"/>
        <w:tab w:val="right" w:pos="14287" w:leader="none"/>
      </w:tabs>
    </w:pPr>
  </w:style>
  <w:style w:type="paragraph" w:styleId="733">
    <w:name w:val="Header"/>
    <w:basedOn w:val="703"/>
    <w:link w:val="771"/>
    <w:uiPriority w:val="99"/>
    <w:unhideWhenUsed/>
    <w:qFormat/>
    <w:pPr>
      <w:spacing w:after="0" w:line="240" w:lineRule="auto"/>
      <w:tabs>
        <w:tab w:val="center" w:pos="7143" w:leader="none"/>
        <w:tab w:val="right" w:pos="14287" w:leader="none"/>
      </w:tabs>
    </w:pPr>
  </w:style>
  <w:style w:type="paragraph" w:styleId="734">
    <w:name w:val="toc 1"/>
    <w:basedOn w:val="703"/>
    <w:next w:val="703"/>
    <w:uiPriority w:val="39"/>
    <w:unhideWhenUsed/>
    <w:qFormat/>
    <w:pPr>
      <w:spacing w:after="57"/>
    </w:pPr>
  </w:style>
  <w:style w:type="paragraph" w:styleId="735">
    <w:name w:val="toc 4"/>
    <w:basedOn w:val="703"/>
    <w:next w:val="703"/>
    <w:uiPriority w:val="39"/>
    <w:unhideWhenUsed/>
    <w:qFormat/>
    <w:pPr>
      <w:ind w:left="850"/>
      <w:spacing w:after="57"/>
    </w:pPr>
  </w:style>
  <w:style w:type="paragraph" w:styleId="736">
    <w:name w:val="Subtitle"/>
    <w:basedOn w:val="703"/>
    <w:next w:val="703"/>
    <w:link w:val="766"/>
    <w:uiPriority w:val="11"/>
    <w:qFormat/>
    <w:pPr>
      <w:spacing w:before="200"/>
    </w:pPr>
    <w:rPr>
      <w:sz w:val="24"/>
      <w:szCs w:val="24"/>
    </w:rPr>
  </w:style>
  <w:style w:type="paragraph" w:styleId="737">
    <w:name w:val="footnote text"/>
    <w:basedOn w:val="703"/>
    <w:link w:val="899"/>
    <w:uiPriority w:val="99"/>
    <w:semiHidden/>
    <w:unhideWhenUsed/>
    <w:qFormat/>
    <w:pPr>
      <w:spacing w:after="40" w:line="240" w:lineRule="auto"/>
    </w:pPr>
    <w:rPr>
      <w:sz w:val="18"/>
    </w:rPr>
  </w:style>
  <w:style w:type="paragraph" w:styleId="738">
    <w:name w:val="toc 6"/>
    <w:basedOn w:val="703"/>
    <w:next w:val="703"/>
    <w:uiPriority w:val="39"/>
    <w:unhideWhenUsed/>
    <w:qFormat/>
    <w:pPr>
      <w:ind w:left="1417"/>
      <w:spacing w:after="57"/>
    </w:pPr>
  </w:style>
  <w:style w:type="paragraph" w:styleId="739">
    <w:name w:val="Body Text Indent 3"/>
    <w:basedOn w:val="703"/>
    <w:uiPriority w:val="99"/>
    <w:qFormat/>
    <w:pPr>
      <w:ind w:firstLine="555"/>
    </w:pPr>
    <w:rPr>
      <w:b/>
      <w:bCs/>
      <w:sz w:val="28"/>
      <w:u w:val="single"/>
    </w:rPr>
  </w:style>
  <w:style w:type="paragraph" w:styleId="740">
    <w:name w:val="table of figures"/>
    <w:basedOn w:val="703"/>
    <w:next w:val="703"/>
    <w:uiPriority w:val="99"/>
    <w:unhideWhenUsed/>
    <w:qFormat/>
    <w:pPr>
      <w:spacing w:after="0"/>
    </w:pPr>
  </w:style>
  <w:style w:type="paragraph" w:styleId="741">
    <w:name w:val="toc 2"/>
    <w:basedOn w:val="703"/>
    <w:next w:val="703"/>
    <w:uiPriority w:val="39"/>
    <w:unhideWhenUsed/>
    <w:qFormat/>
    <w:pPr>
      <w:ind w:left="283"/>
      <w:spacing w:after="57"/>
    </w:pPr>
  </w:style>
  <w:style w:type="paragraph" w:styleId="742">
    <w:name w:val="toc 9"/>
    <w:basedOn w:val="703"/>
    <w:next w:val="703"/>
    <w:uiPriority w:val="39"/>
    <w:unhideWhenUsed/>
    <w:qFormat/>
    <w:pPr>
      <w:ind w:left="2268"/>
      <w:spacing w:after="57"/>
    </w:pPr>
  </w:style>
  <w:style w:type="paragraph" w:styleId="743">
    <w:name w:val="HTML Preformatted"/>
    <w:basedOn w:val="703"/>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lang w:eastAsia="zh-CN"/>
    </w:rPr>
  </w:style>
  <w:style w:type="paragraph" w:styleId="744">
    <w:name w:val="Normal (Web)"/>
    <w:basedOn w:val="703"/>
    <w:uiPriority w:val="0"/>
    <w:qFormat/>
    <w:rPr>
      <w:szCs w:val="20"/>
    </w:rPr>
  </w:style>
  <w:style w:type="paragraph" w:styleId="745">
    <w:name w:val="Title"/>
    <w:basedOn w:val="703"/>
    <w:next w:val="703"/>
    <w:link w:val="765"/>
    <w:uiPriority w:val="10"/>
    <w:qFormat/>
    <w:pPr>
      <w:contextualSpacing/>
      <w:spacing w:before="300"/>
    </w:pPr>
    <w:rPr>
      <w:sz w:val="48"/>
      <w:szCs w:val="48"/>
    </w:rPr>
  </w:style>
  <w:style w:type="paragraph" w:styleId="746">
    <w:name w:val="annotation subject"/>
    <w:basedOn w:val="723"/>
    <w:next w:val="723"/>
    <w:link w:val="930"/>
    <w:uiPriority w:val="99"/>
    <w:semiHidden/>
    <w:unhideWhenUsed/>
    <w:qFormat/>
    <w:rPr>
      <w:rFonts w:asciiTheme="minorHAnsi" w:hAnsiTheme="minorHAnsi"/>
      <w:b/>
      <w:bCs/>
    </w:rPr>
  </w:style>
  <w:style w:type="paragraph" w:styleId="747">
    <w:name w:val="Body Text First Indent 2"/>
    <w:basedOn w:val="724"/>
    <w:uiPriority w:val="0"/>
    <w:unhideWhenUsed/>
    <w:qFormat/>
    <w:pPr>
      <w:ind w:firstLine="420"/>
    </w:pPr>
    <w:rPr>
      <w:rFonts w:ascii="Times New Roman"/>
      <w:sz w:val="24"/>
      <w:szCs w:val="24"/>
    </w:rPr>
  </w:style>
  <w:style w:type="table" w:styleId="748">
    <w:name w:val="Table Grid"/>
    <w:basedOn w:val="71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9">
    <w:name w:val="Strong"/>
    <w:basedOn w:val="713"/>
    <w:uiPriority w:val="22"/>
    <w:qFormat/>
    <w:rPr>
      <w:b/>
    </w:rPr>
  </w:style>
  <w:style w:type="character" w:styleId="750">
    <w:name w:val="endnote reference"/>
    <w:uiPriority w:val="99"/>
    <w:semiHidden/>
    <w:unhideWhenUsed/>
    <w:qFormat/>
    <w:rPr>
      <w:vertAlign w:val="superscript"/>
    </w:rPr>
  </w:style>
  <w:style w:type="character" w:styleId="751">
    <w:name w:val="Hyperlink"/>
    <w:uiPriority w:val="99"/>
    <w:unhideWhenUsed/>
    <w:qFormat/>
    <w:rPr>
      <w:color w:val="0563c1" w:themeColor="hyperlink"/>
      <w:u w:val="single"/>
      <w14:textFill>
        <w14:solidFill>
          <w14:schemeClr w14:val="hlink"/>
        </w14:solidFill>
      </w14:textFill>
    </w:rPr>
  </w:style>
  <w:style w:type="character" w:styleId="752">
    <w:name w:val="annotation reference"/>
    <w:basedOn w:val="713"/>
    <w:uiPriority w:val="99"/>
    <w:semiHidden/>
    <w:unhideWhenUsed/>
    <w:qFormat/>
    <w:rPr>
      <w:sz w:val="21"/>
      <w:szCs w:val="21"/>
    </w:rPr>
  </w:style>
  <w:style w:type="character" w:styleId="753">
    <w:name w:val="footnote reference"/>
    <w:uiPriority w:val="99"/>
    <w:unhideWhenUsed/>
    <w:qFormat/>
    <w:rPr>
      <w:vertAlign w:val="superscript"/>
    </w:rPr>
  </w:style>
  <w:style w:type="paragraph" w:styleId="754" w:customStyle="1">
    <w:name w:val="正文首行缩进 21"/>
    <w:basedOn w:val="755"/>
    <w:uiPriority w:val="0"/>
    <w:qFormat/>
    <w:pPr>
      <w:ind w:firstLine="200"/>
      <w:spacing w:line="360" w:lineRule="auto"/>
    </w:pPr>
    <w:rPr>
      <w:rFonts w:ascii="宋体" w:eastAsia="宋体"/>
      <w:sz w:val="21"/>
      <w:szCs w:val="20"/>
    </w:rPr>
  </w:style>
  <w:style w:type="paragraph" w:styleId="755" w:customStyle="1">
    <w:name w:val="正文文本缩进1"/>
    <w:next w:val="703"/>
    <w:uiPriority w:val="0"/>
    <w:qFormat/>
    <w:pPr>
      <w:ind w:firstLine="645"/>
      <w:jc w:val="both"/>
      <w:widowControl w:val="off"/>
    </w:pPr>
    <w:rPr>
      <w:rFonts w:ascii="楷体_GB2312" w:hAnsi="宋体" w:eastAsia="楷体_GB2312" w:cs="宋体"/>
      <w:sz w:val="32"/>
      <w:szCs w:val="32"/>
      <w:lang w:val="en-US" w:eastAsia="zh-CN" w:bidi="ar-SA"/>
    </w:rPr>
  </w:style>
  <w:style w:type="character" w:styleId="756" w:customStyle="1">
    <w:name w:val="标题 1 Char"/>
    <w:link w:val="704"/>
    <w:uiPriority w:val="9"/>
    <w:qFormat/>
    <w:rPr>
      <w:rFonts w:ascii="Arial" w:hAnsi="Arial" w:eastAsia="Arial" w:cs="Arial"/>
      <w:sz w:val="40"/>
      <w:szCs w:val="40"/>
    </w:rPr>
  </w:style>
  <w:style w:type="character" w:styleId="757" w:customStyle="1">
    <w:name w:val="标题 2 Char"/>
    <w:link w:val="705"/>
    <w:uiPriority w:val="9"/>
    <w:qFormat/>
    <w:rPr>
      <w:rFonts w:ascii="Arial" w:hAnsi="Arial" w:eastAsia="Arial" w:cs="Arial"/>
      <w:sz w:val="34"/>
    </w:rPr>
  </w:style>
  <w:style w:type="character" w:styleId="758" w:customStyle="1">
    <w:name w:val="标题 3 Char"/>
    <w:link w:val="706"/>
    <w:uiPriority w:val="9"/>
    <w:qFormat/>
    <w:rPr>
      <w:rFonts w:ascii="Arial" w:hAnsi="Arial" w:eastAsia="Arial" w:cs="Arial"/>
      <w:sz w:val="30"/>
      <w:szCs w:val="30"/>
    </w:rPr>
  </w:style>
  <w:style w:type="character" w:styleId="759" w:customStyle="1">
    <w:name w:val="标题 4 Char"/>
    <w:link w:val="707"/>
    <w:uiPriority w:val="9"/>
    <w:qFormat/>
    <w:rPr>
      <w:rFonts w:ascii="Arial" w:hAnsi="Arial" w:eastAsia="Arial" w:cs="Arial"/>
      <w:b/>
      <w:bCs/>
      <w:sz w:val="26"/>
      <w:szCs w:val="26"/>
    </w:rPr>
  </w:style>
  <w:style w:type="character" w:styleId="760" w:customStyle="1">
    <w:name w:val="标题 5 Char"/>
    <w:link w:val="708"/>
    <w:uiPriority w:val="9"/>
    <w:qFormat/>
    <w:rPr>
      <w:rFonts w:ascii="Arial" w:hAnsi="Arial" w:eastAsia="Arial" w:cs="Arial"/>
      <w:b/>
      <w:bCs/>
      <w:sz w:val="24"/>
      <w:szCs w:val="24"/>
    </w:rPr>
  </w:style>
  <w:style w:type="character" w:styleId="761" w:customStyle="1">
    <w:name w:val="标题 6 Char"/>
    <w:link w:val="709"/>
    <w:uiPriority w:val="9"/>
    <w:qFormat/>
    <w:rPr>
      <w:rFonts w:ascii="Arial" w:hAnsi="Arial" w:eastAsia="Arial" w:cs="Arial"/>
      <w:b/>
      <w:bCs/>
      <w:sz w:val="22"/>
      <w:szCs w:val="22"/>
    </w:rPr>
  </w:style>
  <w:style w:type="character" w:styleId="762" w:customStyle="1">
    <w:name w:val="标题 7 Char"/>
    <w:link w:val="710"/>
    <w:uiPriority w:val="9"/>
    <w:qFormat/>
    <w:rPr>
      <w:rFonts w:ascii="Arial" w:hAnsi="Arial" w:eastAsia="Arial" w:cs="Arial"/>
      <w:b/>
      <w:bCs/>
      <w:i/>
      <w:iCs/>
      <w:sz w:val="22"/>
      <w:szCs w:val="22"/>
    </w:rPr>
  </w:style>
  <w:style w:type="character" w:styleId="763" w:customStyle="1">
    <w:name w:val="标题 8 Char"/>
    <w:link w:val="711"/>
    <w:uiPriority w:val="9"/>
    <w:qFormat/>
    <w:rPr>
      <w:rFonts w:ascii="Arial" w:hAnsi="Arial" w:eastAsia="Arial" w:cs="Arial"/>
      <w:i/>
      <w:iCs/>
      <w:sz w:val="22"/>
      <w:szCs w:val="22"/>
    </w:rPr>
  </w:style>
  <w:style w:type="character" w:styleId="764" w:customStyle="1">
    <w:name w:val="标题 9 Char"/>
    <w:link w:val="712"/>
    <w:uiPriority w:val="9"/>
    <w:qFormat/>
    <w:rPr>
      <w:rFonts w:ascii="Arial" w:hAnsi="Arial" w:eastAsia="Arial" w:cs="Arial"/>
      <w:i/>
      <w:iCs/>
      <w:sz w:val="21"/>
      <w:szCs w:val="21"/>
    </w:rPr>
  </w:style>
  <w:style w:type="character" w:styleId="765" w:customStyle="1">
    <w:name w:val="标题 Char"/>
    <w:link w:val="745"/>
    <w:uiPriority w:val="10"/>
    <w:qFormat/>
    <w:rPr>
      <w:sz w:val="48"/>
      <w:szCs w:val="48"/>
    </w:rPr>
  </w:style>
  <w:style w:type="character" w:styleId="766" w:customStyle="1">
    <w:name w:val="副标题 Char"/>
    <w:link w:val="736"/>
    <w:uiPriority w:val="11"/>
    <w:qFormat/>
    <w:rPr>
      <w:sz w:val="24"/>
      <w:szCs w:val="24"/>
    </w:rPr>
  </w:style>
  <w:style w:type="paragraph" w:styleId="767">
    <w:name w:val="Quote"/>
    <w:basedOn w:val="703"/>
    <w:next w:val="703"/>
    <w:link w:val="768"/>
    <w:uiPriority w:val="29"/>
    <w:qFormat/>
    <w:pPr>
      <w:ind w:left="720" w:right="720"/>
    </w:pPr>
    <w:rPr>
      <w:i/>
    </w:rPr>
  </w:style>
  <w:style w:type="character" w:styleId="768" w:customStyle="1">
    <w:name w:val="引用 Char"/>
    <w:link w:val="767"/>
    <w:uiPriority w:val="29"/>
    <w:qFormat/>
    <w:rPr>
      <w:i/>
    </w:rPr>
  </w:style>
  <w:style w:type="paragraph" w:styleId="769">
    <w:name w:val="Intense Quote"/>
    <w:basedOn w:val="703"/>
    <w:next w:val="703"/>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明显引用 Char"/>
    <w:link w:val="769"/>
    <w:uiPriority w:val="30"/>
    <w:qFormat/>
    <w:rPr>
      <w:i/>
    </w:rPr>
  </w:style>
  <w:style w:type="character" w:styleId="771" w:customStyle="1">
    <w:name w:val="页眉 Char"/>
    <w:link w:val="733"/>
    <w:uiPriority w:val="99"/>
    <w:qFormat/>
  </w:style>
  <w:style w:type="character" w:styleId="772" w:customStyle="1">
    <w:name w:val="Footer Char"/>
    <w:uiPriority w:val="99"/>
    <w:qFormat/>
  </w:style>
  <w:style w:type="character" w:styleId="773" w:customStyle="1">
    <w:name w:val="页脚 Char"/>
    <w:link w:val="732"/>
    <w:uiPriority w:val="99"/>
    <w:qFormat/>
  </w:style>
  <w:style w:type="table" w:styleId="774" w:customStyle="1">
    <w:name w:val="Table Grid Light"/>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5" w:customStyle="1">
    <w:name w:val="无格式表格 11"/>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21"/>
    <w:basedOn w:val="7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31"/>
    <w:basedOn w:val="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无格式表格 41"/>
    <w:basedOn w:val="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无格式表格 51"/>
    <w:basedOn w:val="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网格表 1 浅色1"/>
    <w:basedOn w:val="7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basedOn w:val="71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basedOn w:val="7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basedOn w:val="7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basedOn w:val="7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basedOn w:val="71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basedOn w:val="7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7" w:customStyle="1">
    <w:name w:val="网格表 21"/>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basedOn w:val="71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basedOn w:val="7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basedOn w:val="7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basedOn w:val="7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basedOn w:val="71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3" w:customStyle="1">
    <w:name w:val="Grid Table 2 - Accent 6"/>
    <w:basedOn w:val="7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4" w:customStyle="1">
    <w:name w:val="网格表 31"/>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basedOn w:val="71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basedOn w:val="7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basedOn w:val="7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basedOn w:val="7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basedOn w:val="71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basedOn w:val="7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网格表 41"/>
    <w:basedOn w:val="7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basedOn w:val="71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3" w:customStyle="1">
    <w:name w:val="Grid Table 4 - Accent 2"/>
    <w:basedOn w:val="71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4" w:customStyle="1">
    <w:name w:val="Grid Table 4 - Accent 3"/>
    <w:basedOn w:val="71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5" w:customStyle="1">
    <w:name w:val="Grid Table 4 - Accent 4"/>
    <w:basedOn w:val="71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6" w:customStyle="1">
    <w:name w:val="Grid Table 4 - Accent 5"/>
    <w:basedOn w:val="71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7" w:customStyle="1">
    <w:name w:val="Grid Table 4 - Accent 6"/>
    <w:basedOn w:val="71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8" w:customStyle="1">
    <w:name w:val="网格表 5 深色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0" w:customStyle="1">
    <w:name w:val="Grid Table 5 Dark - Accent 2"/>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1" w:customStyle="1">
    <w:name w:val="Grid Table 5 Dark - Accent 3"/>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2" w:customStyle="1">
    <w:name w:val="Grid Table 5 Dark- Accent 4"/>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3" w:customStyle="1">
    <w:name w:val="Grid Table 5 Dark - Accent 5"/>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4" w:customStyle="1">
    <w:name w:val="Grid Table 5 Dark - Accent 6"/>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5" w:customStyle="1">
    <w:name w:val="网格表 6 彩色1"/>
    <w:basedOn w:val="7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6 Colorful - Accent 1"/>
    <w:basedOn w:val="71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7" w:customStyle="1">
    <w:name w:val="Grid Table 6 Colorful - Accent 2"/>
    <w:basedOn w:val="7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8" w:customStyle="1">
    <w:name w:val="Grid Table 6 Colorful - Accent 3"/>
    <w:basedOn w:val="71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19" w:customStyle="1">
    <w:name w:val="Grid Table 6 Colorful - Accent 4"/>
    <w:basedOn w:val="7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0" w:customStyle="1">
    <w:name w:val="Grid Table 6 Colorful - Accent 5"/>
    <w:basedOn w:val="71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1" w:customStyle="1">
    <w:name w:val="Grid Table 6 Colorful - Accent 6"/>
    <w:basedOn w:val="71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2" w:customStyle="1">
    <w:name w:val="网格表 7 彩色1"/>
    <w:basedOn w:val="7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basedOn w:val="71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basedOn w:val="71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basedOn w:val="71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basedOn w:val="71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basedOn w:val="71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basedOn w:val="71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9" w:customStyle="1">
    <w:name w:val="清单表 1 浅色1"/>
    <w:basedOn w:val="71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basedOn w:val="71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1" w:customStyle="1">
    <w:name w:val="List Table 1 Light - Accent 2"/>
    <w:basedOn w:val="71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2" w:customStyle="1">
    <w:name w:val="List Table 1 Light - Accent 3"/>
    <w:basedOn w:val="71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3" w:customStyle="1">
    <w:name w:val="List Table 1 Light - Accent 4"/>
    <w:basedOn w:val="71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4" w:customStyle="1">
    <w:name w:val="List Table 1 Light - Accent 5"/>
    <w:basedOn w:val="71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5" w:customStyle="1">
    <w:name w:val="List Table 1 Light - Accent 6"/>
    <w:basedOn w:val="71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6" w:customStyle="1">
    <w:name w:val="清单表 21"/>
    <w:basedOn w:val="7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basedOn w:val="71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8" w:customStyle="1">
    <w:name w:val="List Table 2 - Accent 2"/>
    <w:basedOn w:val="71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9" w:customStyle="1">
    <w:name w:val="List Table 2 - Accent 3"/>
    <w:basedOn w:val="71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0" w:customStyle="1">
    <w:name w:val="List Table 2 - Accent 4"/>
    <w:basedOn w:val="71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1" w:customStyle="1">
    <w:name w:val="List Table 2 - Accent 5"/>
    <w:basedOn w:val="71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2" w:customStyle="1">
    <w:name w:val="List Table 2 - Accent 6"/>
    <w:basedOn w:val="71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3" w:customStyle="1">
    <w:name w:val="清单表 31"/>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basedOn w:val="71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5" w:customStyle="1">
    <w:name w:val="List Table 3 - Accent 2"/>
    <w:basedOn w:val="7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6" w:customStyle="1">
    <w:name w:val="List Table 3 - Accent 3"/>
    <w:basedOn w:val="71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7" w:customStyle="1">
    <w:name w:val="List Table 3 - Accent 4"/>
    <w:basedOn w:val="7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8" w:customStyle="1">
    <w:name w:val="List Table 3 - Accent 5"/>
    <w:basedOn w:val="71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9" w:customStyle="1">
    <w:name w:val="List Table 3 - Accent 6"/>
    <w:basedOn w:val="71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0" w:customStyle="1">
    <w:name w:val="清单表 41"/>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basedOn w:val="71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2" w:customStyle="1">
    <w:name w:val="List Table 4 - Accent 2"/>
    <w:basedOn w:val="71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3" w:customStyle="1">
    <w:name w:val="List Table 4 - Accent 3"/>
    <w:basedOn w:val="71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4" w:customStyle="1">
    <w:name w:val="List Table 4 - Accent 4"/>
    <w:basedOn w:val="71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5" w:customStyle="1">
    <w:name w:val="List Table 4 - Accent 5"/>
    <w:basedOn w:val="71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6" w:customStyle="1">
    <w:name w:val="List Table 4 - Accent 6"/>
    <w:basedOn w:val="71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7" w:customStyle="1">
    <w:name w:val="清单表 5 深色1"/>
    <w:basedOn w:val="7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1"/>
    <w:basedOn w:val="71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2"/>
    <w:basedOn w:val="71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3"/>
    <w:basedOn w:val="71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4"/>
    <w:basedOn w:val="71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5"/>
    <w:basedOn w:val="71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6"/>
    <w:basedOn w:val="71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清单表 6 彩色1"/>
    <w:basedOn w:val="71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6 Colorful - Accent 1"/>
    <w:basedOn w:val="71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6" w:customStyle="1">
    <w:name w:val="List Table 6 Colorful - Accent 2"/>
    <w:basedOn w:val="71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7" w:customStyle="1">
    <w:name w:val="List Table 6 Colorful - Accent 3"/>
    <w:basedOn w:val="71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8" w:customStyle="1">
    <w:name w:val="List Table 6 Colorful - Accent 4"/>
    <w:basedOn w:val="71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9" w:customStyle="1">
    <w:name w:val="List Table 6 Colorful - Accent 5"/>
    <w:basedOn w:val="71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0" w:customStyle="1">
    <w:name w:val="List Table 6 Colorful - Accent 6"/>
    <w:basedOn w:val="71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1" w:customStyle="1">
    <w:name w:val="清单表 7 彩色1"/>
    <w:basedOn w:val="71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basedOn w:val="71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basedOn w:val="71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basedOn w:val="71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basedOn w:val="71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basedOn w:val="71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basedOn w:val="71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8" w:customStyle="1">
    <w:name w:val="Lined - Accent"/>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0" w:customStyle="1">
    <w:name w:val="Lined - Accent 2"/>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1" w:customStyle="1">
    <w:name w:val="Lined - Accent 3"/>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2" w:customStyle="1">
    <w:name w:val="Lined - Accent 4"/>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3" w:customStyle="1">
    <w:name w:val="Lined - Accent 5"/>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4" w:customStyle="1">
    <w:name w:val="Lined - Accent 6"/>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5" w:customStyle="1">
    <w:name w:val="Bordered &amp; Lined - Accent"/>
    <w:basedOn w:val="71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basedOn w:val="71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7" w:customStyle="1">
    <w:name w:val="Bordered &amp; Lined - Accent 2"/>
    <w:basedOn w:val="71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8" w:customStyle="1">
    <w:name w:val="Bordered &amp; Lined - Accent 3"/>
    <w:basedOn w:val="71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9" w:customStyle="1">
    <w:name w:val="Bordered &amp; Lined - Accent 4"/>
    <w:basedOn w:val="71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0" w:customStyle="1">
    <w:name w:val="Bordered &amp; Lined - Accent 5"/>
    <w:basedOn w:val="71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1" w:customStyle="1">
    <w:name w:val="Bordered &amp; Lined - Accent 6"/>
    <w:basedOn w:val="71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2" w:customStyle="1">
    <w:name w:val="Bordered"/>
    <w:basedOn w:val="71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basedOn w:val="71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4" w:customStyle="1">
    <w:name w:val="Bordered - Accent 2"/>
    <w:basedOn w:val="7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5" w:customStyle="1">
    <w:name w:val="Bordered - Accent 3"/>
    <w:basedOn w:val="7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6" w:customStyle="1">
    <w:name w:val="Bordered - Accent 4"/>
    <w:basedOn w:val="7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7" w:customStyle="1">
    <w:name w:val="Bordered - Accent 5"/>
    <w:basedOn w:val="71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8" w:customStyle="1">
    <w:name w:val="Bordered - Accent 6"/>
    <w:basedOn w:val="7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9" w:customStyle="1">
    <w:name w:val="脚注文本 Char"/>
    <w:link w:val="737"/>
    <w:uiPriority w:val="99"/>
    <w:qFormat/>
    <w:rPr>
      <w:sz w:val="18"/>
    </w:rPr>
  </w:style>
  <w:style w:type="character" w:styleId="900" w:customStyle="1">
    <w:name w:val="尾注文本 Char"/>
    <w:link w:val="730"/>
    <w:uiPriority w:val="99"/>
    <w:qFormat/>
    <w:rPr>
      <w:sz w:val="20"/>
    </w:rPr>
  </w:style>
  <w:style w:type="paragraph" w:styleId="901"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902">
    <w:name w:val="No Spacing"/>
    <w:basedOn w:val="703"/>
    <w:uiPriority w:val="99"/>
    <w:qFormat/>
    <w:pPr>
      <w:spacing w:after="0" w:line="240" w:lineRule="auto"/>
    </w:pPr>
  </w:style>
  <w:style w:type="paragraph" w:styleId="903">
    <w:name w:val="List Paragraph"/>
    <w:basedOn w:val="703"/>
    <w:link w:val="938"/>
    <w:uiPriority w:val="34"/>
    <w:qFormat/>
    <w:pPr>
      <w:contextualSpacing/>
      <w:ind w:left="720"/>
    </w:pPr>
  </w:style>
  <w:style w:type="paragraph" w:styleId="904" w:customStyle="1">
    <w:name w:val="Plain Text2"/>
    <w:basedOn w:val="703"/>
    <w:uiPriority w:val="99"/>
    <w:qFormat/>
    <w:rPr>
      <w:rFonts w:ascii="宋体" w:hAnsi="Courier New" w:eastAsia="楷体_GB2312"/>
      <w:sz w:val="28"/>
    </w:rPr>
  </w:style>
  <w:style w:type="paragraph" w:styleId="905" w:customStyle="1">
    <w:name w:val="纯文本6"/>
    <w:basedOn w:val="703"/>
    <w:uiPriority w:val="0"/>
    <w:qFormat/>
    <w:rPr>
      <w:rFonts w:ascii="宋体" w:hAnsi="Courier New" w:eastAsia="楷体_GB2312"/>
      <w:sz w:val="26"/>
    </w:rPr>
  </w:style>
  <w:style w:type="paragraph" w:styleId="906" w:customStyle="1">
    <w:name w:val="_正文"/>
    <w:basedOn w:val="703"/>
    <w:uiPriority w:val="0"/>
    <w:qFormat/>
    <w:pPr>
      <w:ind w:firstLine="200"/>
      <w:spacing w:line="360" w:lineRule="auto"/>
    </w:pPr>
    <w:rPr>
      <w:sz w:val="24"/>
      <w:szCs w:val="24"/>
    </w:rPr>
  </w:style>
  <w:style w:type="paragraph" w:styleId="907" w:customStyle="1">
    <w:name w:val="纯文本1"/>
    <w:basedOn w:val="703"/>
    <w:uiPriority w:val="0"/>
    <w:qFormat/>
    <w:rPr>
      <w:rFonts w:ascii="宋体" w:hAnsi="Courier New" w:eastAsia="楷体_GB2312"/>
      <w:sz w:val="26"/>
    </w:rPr>
  </w:style>
  <w:style w:type="paragraph" w:styleId="908" w:customStyle="1">
    <w:name w:val="段"/>
    <w:next w:val="703"/>
    <w:uiPriority w:val="0"/>
    <w:qFormat/>
    <w:pPr>
      <w:ind w:firstLine="200"/>
      <w:jc w:val="both"/>
    </w:pPr>
    <w:rPr>
      <w:rFonts w:ascii="宋体" w:hAnsi="Times New Roman" w:eastAsia="宋体" w:cs="Times New Roman"/>
      <w:lang w:val="en-US" w:eastAsia="zh-CN" w:bidi="ar-SA"/>
    </w:rPr>
  </w:style>
  <w:style w:type="paragraph" w:styleId="909" w:customStyle="1">
    <w:name w:val="纯文本2"/>
    <w:basedOn w:val="703"/>
    <w:uiPriority w:val="0"/>
    <w:qFormat/>
    <w:rPr>
      <w:rFonts w:ascii="宋体" w:hAnsi="Courier New" w:eastAsia="楷体_GB2312" w:cs="Times New Roman"/>
      <w:sz w:val="26"/>
      <w:szCs w:val="20"/>
    </w:rPr>
  </w:style>
  <w:style w:type="character" w:styleId="910" w:customStyle="1">
    <w:name w:val="正文文本缩进 Char"/>
    <w:basedOn w:val="713"/>
    <w:link w:val="724"/>
    <w:uiPriority w:val="0"/>
    <w:qFormat/>
    <w:rPr>
      <w:rFonts w:hint="default" w:ascii="Arial" w:hAnsi="Arial" w:eastAsia="Arial" w:cs="Times New Roman"/>
      <w:sz w:val="22"/>
      <w:szCs w:val="22"/>
      <w:lang w:eastAsia="en-US"/>
    </w:rPr>
  </w:style>
  <w:style w:type="paragraph" w:styleId="911" w:customStyle="1">
    <w:name w:val="纯文本11"/>
    <w:basedOn w:val="703"/>
    <w:next w:val="912"/>
    <w:uiPriority w:val="0"/>
    <w:qFormat/>
    <w:pPr>
      <w:jc w:val="both"/>
      <w:widowControl w:val="off"/>
    </w:pPr>
    <w:rPr>
      <w:rFonts w:ascii="宋体" w:hAnsi="Courier New" w:eastAsia="楷体_GB2312"/>
      <w:sz w:val="28"/>
      <w:szCs w:val="20"/>
    </w:rPr>
  </w:style>
  <w:style w:type="paragraph" w:styleId="912" w:customStyle="1">
    <w:name w:val="页眉1"/>
    <w:basedOn w:val="703"/>
    <w:next w:val="703"/>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913" w:customStyle="1">
    <w:name w:val="批注框文本 Char"/>
    <w:basedOn w:val="713"/>
    <w:link w:val="731"/>
    <w:uiPriority w:val="99"/>
    <w:semiHidden/>
    <w:qFormat/>
    <w:rPr>
      <w:rFonts w:asciiTheme="minorHAnsi" w:hAnsiTheme="minorHAnsi" w:eastAsiaTheme="minorHAnsi" w:cstheme="minorBidi"/>
      <w:sz w:val="18"/>
      <w:szCs w:val="18"/>
      <w:lang w:eastAsia="en-US"/>
    </w:rPr>
  </w:style>
  <w:style w:type="character" w:styleId="914" w:customStyle="1">
    <w:name w:val="宏文本 Char"/>
    <w:basedOn w:val="713"/>
    <w:link w:val="716"/>
    <w:uiPriority w:val="0"/>
    <w:qFormat/>
    <w:rPr>
      <w:rFonts w:ascii="Courier New" w:hAnsi="Courier New" w:cs="Courier New"/>
      <w:sz w:val="24"/>
      <w:szCs w:val="24"/>
    </w:rPr>
  </w:style>
  <w:style w:type="paragraph" w:styleId="915" w:customStyle="1">
    <w:name w:val="纯文本3"/>
    <w:basedOn w:val="703"/>
    <w:uiPriority w:val="0"/>
    <w:qFormat/>
    <w:rPr>
      <w:rFonts w:ascii="仿宋" w:hAnsi="Cambria Math" w:eastAsia="Wingdings" w:cs="华文楷体"/>
      <w:sz w:val="26"/>
      <w:szCs w:val="20"/>
    </w:rPr>
  </w:style>
  <w:style w:type="paragraph" w:styleId="916" w:customStyle="1">
    <w:name w:val="普通(网站)1"/>
    <w:basedOn w:val="703"/>
    <w:uiPriority w:val="0"/>
    <w:qFormat/>
    <w:pPr>
      <w:spacing w:before="100" w:beforeAutospacing="1" w:after="100" w:afterAutospacing="1" w:line="240" w:lineRule="auto"/>
      <w:widowControl w:val="off"/>
    </w:pPr>
    <w:rPr>
      <w:rFonts w:ascii="Calibri" w:hAnsi="Calibri" w:eastAsia="宋体" w:cs="Times New Roman"/>
      <w:sz w:val="24"/>
      <w:szCs w:val="24"/>
      <w:lang w:eastAsia="zh-CN"/>
    </w:rPr>
  </w:style>
  <w:style w:type="character" w:styleId="917" w:customStyle="1">
    <w:name w:val="NormalCharacter"/>
    <w:link w:val="918"/>
    <w:uiPriority w:val="0"/>
    <w:semiHidden/>
    <w:qFormat/>
    <w:rPr>
      <w:rFonts w:asciiTheme="minorHAnsi" w:hAnsiTheme="minorHAnsi" w:eastAsiaTheme="minorEastAsia" w:cstheme="minorBidi"/>
      <w:szCs w:val="22"/>
    </w:rPr>
  </w:style>
  <w:style w:type="paragraph" w:styleId="918" w:customStyle="1">
    <w:name w:val="UserStyle_3"/>
    <w:basedOn w:val="703"/>
    <w:link w:val="917"/>
    <w:uiPriority w:val="0"/>
    <w:qFormat/>
    <w:pPr>
      <w:spacing w:after="160" w:line="240" w:lineRule="exact"/>
    </w:pPr>
    <w:rPr>
      <w:rFonts w:eastAsiaTheme="minorEastAsia"/>
    </w:rPr>
  </w:style>
  <w:style w:type="character" w:styleId="919" w:customStyle="1">
    <w:name w:val="font11"/>
    <w:basedOn w:val="713"/>
    <w:uiPriority w:val="0"/>
    <w:qFormat/>
    <w:rPr>
      <w:rFonts w:hint="eastAsia" w:ascii="宋体" w:hAnsi="宋体" w:eastAsia="宋体" w:cs="宋体"/>
      <w:color w:val="000000"/>
      <w:sz w:val="21"/>
      <w:szCs w:val="21"/>
      <w:u w:val="none"/>
    </w:rPr>
  </w:style>
  <w:style w:type="character" w:styleId="920" w:customStyle="1">
    <w:name w:val="font21"/>
    <w:basedOn w:val="713"/>
    <w:uiPriority w:val="0"/>
    <w:qFormat/>
    <w:rPr>
      <w:rFonts w:ascii="Calibri" w:hAnsi="Calibri" w:cs="Calibri"/>
      <w:color w:val="000000"/>
      <w:sz w:val="21"/>
      <w:szCs w:val="21"/>
      <w:u w:val="none"/>
    </w:rPr>
  </w:style>
  <w:style w:type="character" w:styleId="921" w:customStyle="1">
    <w:name w:val="font31"/>
    <w:basedOn w:val="713"/>
    <w:uiPriority w:val="0"/>
    <w:qFormat/>
    <w:rPr>
      <w:rFonts w:ascii="Arial" w:hAnsi="Arial" w:cs="Arial"/>
      <w:color w:val="000000"/>
      <w:sz w:val="20"/>
      <w:szCs w:val="20"/>
      <w:u w:val="none"/>
    </w:rPr>
  </w:style>
  <w:style w:type="character" w:styleId="922" w:customStyle="1">
    <w:name w:val="font41"/>
    <w:basedOn w:val="713"/>
    <w:uiPriority w:val="0"/>
    <w:qFormat/>
    <w:rPr>
      <w:rFonts w:hint="eastAsia" w:ascii="微软雅黑" w:hAnsi="微软雅黑" w:eastAsia="微软雅黑" w:cs="微软雅黑"/>
      <w:color w:val="000000"/>
      <w:sz w:val="20"/>
      <w:szCs w:val="20"/>
      <w:u w:val="none"/>
      <w:vertAlign w:val="superscript"/>
    </w:rPr>
  </w:style>
  <w:style w:type="paragraph" w:styleId="923" w:customStyle="1">
    <w:name w:val="无间隔1"/>
    <w:basedOn w:val="703"/>
    <w:uiPriority w:val="1"/>
    <w:qFormat/>
    <w:pPr>
      <w:spacing w:after="0" w:line="240" w:lineRule="auto"/>
    </w:pPr>
    <w:rPr>
      <w:rFonts w:ascii="Times New Roman" w:hAnsi="Times New Roman" w:eastAsia="宋体" w:cs="Times New Roman"/>
    </w:rPr>
  </w:style>
  <w:style w:type="paragraph" w:styleId="924" w:customStyle="1">
    <w:name w:val="￥正文"/>
    <w:basedOn w:val="703"/>
    <w:link w:val="926"/>
    <w:uiPriority w:val="0"/>
    <w:qFormat/>
    <w:pPr>
      <w:ind w:firstLine="200"/>
      <w:spacing w:line="360" w:lineRule="auto"/>
    </w:pPr>
    <w:rPr>
      <w:rFonts w:ascii="Calibri" w:hAnsi="Calibri"/>
      <w:sz w:val="24"/>
    </w:rPr>
  </w:style>
  <w:style w:type="paragraph" w:styleId="925" w:customStyle="1">
    <w:name w:val="首行缩进"/>
    <w:basedOn w:val="703"/>
    <w:uiPriority w:val="0"/>
    <w:qFormat/>
    <w:pPr>
      <w:ind w:firstLine="480"/>
      <w:spacing w:line="360" w:lineRule="auto"/>
    </w:pPr>
    <w:rPr>
      <w:rFonts w:ascii="宋体" w:hAnsi="宋体"/>
      <w:sz w:val="24"/>
      <w:szCs w:val="24"/>
    </w:rPr>
  </w:style>
  <w:style w:type="character" w:styleId="926" w:customStyle="1">
    <w:name w:val="￥正文 Char"/>
    <w:link w:val="924"/>
    <w:uiPriority w:val="0"/>
    <w:qFormat/>
    <w:rPr>
      <w:rFonts w:ascii="Calibri" w:hAnsi="Calibri"/>
      <w:sz w:val="24"/>
      <w:szCs w:val="22"/>
    </w:rPr>
  </w:style>
  <w:style w:type="paragraph" w:styleId="927" w:customStyle="1">
    <w:name w:val="方案正文"/>
    <w:basedOn w:val="703"/>
    <w:uiPriority w:val="0"/>
    <w:qFormat/>
    <w:pPr>
      <w:spacing w:line="440" w:lineRule="atLeast"/>
    </w:pPr>
    <w:rPr>
      <w:sz w:val="24"/>
    </w:rPr>
  </w:style>
  <w:style w:type="paragraph" w:styleId="928" w:customStyle="1">
    <w:name w:val="修订1"/>
    <w:hidden/>
    <w:uiPriority w:val="99"/>
    <w:unhideWhenUsed/>
    <w:qFormat/>
    <w:rPr>
      <w:rFonts w:asciiTheme="minorHAnsi" w:hAnsiTheme="minorHAnsi" w:eastAsiaTheme="minorHAnsi" w:cstheme="minorBidi"/>
      <w:sz w:val="22"/>
      <w:szCs w:val="22"/>
      <w:lang w:val="en-US" w:eastAsia="en-US" w:bidi="ar-SA"/>
    </w:rPr>
  </w:style>
  <w:style w:type="character" w:styleId="929" w:customStyle="1">
    <w:name w:val="批注文字 Char"/>
    <w:basedOn w:val="713"/>
    <w:link w:val="723"/>
    <w:uiPriority w:val="99"/>
    <w:qFormat/>
    <w:rPr>
      <w:rFonts w:ascii="Calibri" w:hAnsi="Calibri" w:eastAsiaTheme="minorHAnsi" w:cstheme="minorBidi"/>
      <w:sz w:val="22"/>
      <w:szCs w:val="22"/>
      <w:lang w:eastAsia="en-US"/>
    </w:rPr>
  </w:style>
  <w:style w:type="character" w:styleId="930" w:customStyle="1">
    <w:name w:val="批注主题 Char"/>
    <w:basedOn w:val="929"/>
    <w:link w:val="746"/>
    <w:uiPriority w:val="99"/>
    <w:semiHidden/>
    <w:qFormat/>
    <w:rPr>
      <w:rFonts w:asciiTheme="minorHAnsi" w:hAnsiTheme="minorHAnsi" w:eastAsiaTheme="minorHAnsi" w:cstheme="minorBidi"/>
      <w:b/>
      <w:bCs/>
      <w:sz w:val="22"/>
      <w:szCs w:val="22"/>
      <w:lang w:eastAsia="en-US"/>
    </w:rPr>
  </w:style>
  <w:style w:type="paragraph" w:styleId="931" w:customStyle="1">
    <w:name w:val="Heading 3"/>
    <w:basedOn w:val="703"/>
    <w:next w:val="703"/>
    <w:uiPriority w:val="0"/>
    <w:qFormat/>
    <w:pPr>
      <w:keepLines/>
      <w:keepNext/>
      <w:spacing w:before="156" w:after="156" w:line="360" w:lineRule="auto"/>
    </w:pPr>
    <w:rPr>
      <w:rFonts w:ascii="宋体" w:hAnsi="宋体" w:eastAsia="宋体" w:cs="宋体"/>
      <w:b/>
      <w:bCs/>
      <w:color w:val="000000"/>
      <w:sz w:val="24"/>
      <w:szCs w:val="24"/>
      <w:lang w:eastAsia="zh-CN"/>
    </w:rPr>
  </w:style>
  <w:style w:type="paragraph" w:styleId="932" w:customStyle="1">
    <w:name w:val="null3"/>
    <w:hidden/>
    <w:uiPriority w:val="0"/>
    <w:qFormat/>
    <w:rPr>
      <w:rFonts w:hint="eastAsia" w:asciiTheme="minorHAnsi" w:hAnsiTheme="minorHAnsi" w:eastAsiaTheme="minorEastAsia" w:cstheme="minorBidi"/>
      <w:lang w:val="en-US" w:eastAsia="zh-CN" w:bidi="ar-SA"/>
    </w:rPr>
  </w:style>
  <w:style w:type="paragraph" w:styleId="93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34" w:customStyle="1">
    <w:name w:val="列表段落1"/>
    <w:basedOn w:val="703"/>
    <w:uiPriority w:val="34"/>
    <w:qFormat/>
    <w:pPr>
      <w:ind w:firstLine="420"/>
      <w:jc w:val="both"/>
      <w:spacing w:after="0" w:line="360" w:lineRule="auto"/>
      <w:widowControl w:val="off"/>
    </w:pPr>
    <w:rPr>
      <w:rFonts w:ascii="Times New Roman" w:hAnsi="Times New Roman" w:eastAsia="宋体" w:cs="Times New Roman"/>
      <w:sz w:val="24"/>
      <w:szCs w:val="20"/>
      <w:lang w:eastAsia="zh-CN"/>
    </w:rPr>
  </w:style>
  <w:style w:type="table" w:styleId="935" w:customStyle="1">
    <w:name w:val="Table Normal"/>
    <w:uiPriority w:val="0"/>
    <w:unhideWhenUsed/>
    <w:qFormat/>
    <w:tblPr>
      <w:tblCellMar>
        <w:left w:w="0" w:type="dxa"/>
        <w:top w:w="0" w:type="dxa"/>
        <w:right w:w="0" w:type="dxa"/>
        <w:bottom w:w="0" w:type="dxa"/>
      </w:tblCellMar>
    </w:tblPr>
  </w:style>
  <w:style w:type="paragraph" w:styleId="936" w:customStyle="1">
    <w:name w:val="Table Text"/>
    <w:basedOn w:val="703"/>
    <w:uiPriority w:val="0"/>
    <w:semiHidden/>
    <w:qFormat/>
    <w:rPr>
      <w:rFonts w:ascii="宋体" w:hAnsi="宋体" w:eastAsiaTheme="minorEastAsia"/>
      <w:szCs w:val="21"/>
    </w:rPr>
  </w:style>
  <w:style w:type="paragraph" w:styleId="937" w:customStyle="1">
    <w:name w:val="*正文"/>
    <w:basedOn w:val="703"/>
    <w:uiPriority w:val="0"/>
    <w:qFormat/>
    <w:pPr>
      <w:ind w:firstLine="200"/>
      <w:jc w:val="both"/>
      <w:spacing w:after="0" w:line="360" w:lineRule="auto"/>
      <w:widowControl w:val="off"/>
    </w:pPr>
    <w:rPr>
      <w:rFonts w:ascii="MiSans" w:hAnsi="MiSans" w:eastAsia="MiSans" w:cs="仿宋_GB2312"/>
      <w:szCs w:val="24"/>
      <w:lang w:eastAsia="zh-CN"/>
    </w:rPr>
  </w:style>
  <w:style w:type="character" w:styleId="938" w:customStyle="1">
    <w:name w:val="列出段落 Char"/>
    <w:link w:val="903"/>
    <w:uiPriority w:val="34"/>
    <w:qFormat/>
    <w:rPr>
      <w:rFonts w:asciiTheme="minorHAnsi" w:hAnsiTheme="minorHAnsi" w:eastAsiaTheme="minorHAnsi" w:cstheme="minorBidi"/>
      <w:sz w:val="22"/>
      <w:szCs w:val="22"/>
      <w:lang w:eastAsia="en-US"/>
    </w:rPr>
  </w:style>
  <w:style w:type="paragraph" w:styleId="939" w:customStyle="1">
    <w:name w:val="配件图"/>
    <w:basedOn w:val="703"/>
    <w:uiPriority w:val="0"/>
    <w:qFormat/>
    <w:pPr>
      <w:jc w:val="center"/>
      <w:framePr w:hSpace="180" w:wrap="around" w:vAnchor="page" w:hAnchor="margin" w:y="5726"/>
    </w:pPr>
  </w:style>
  <w:style w:type="paragraph" w:styleId="940" w:customStyle="1">
    <w:name w:val="一级条标题"/>
    <w:basedOn w:val="941"/>
    <w:next w:val="908"/>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1" w:customStyle="1">
    <w:name w:val="章标题"/>
    <w:next w:val="703"/>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42" w:customStyle="1">
    <w:name w:val="正文（缩进）"/>
    <w:basedOn w:val="703"/>
    <w:uiPriority w:val="0"/>
    <w:qFormat/>
    <w:pPr>
      <w:ind w:firstLine="480"/>
      <w:spacing w:line="360" w:lineRule="auto"/>
    </w:pPr>
    <w:rPr>
      <w:rFonts w:ascii="宋体" w:hAnsi="宋体"/>
      <w:sz w:val="24"/>
      <w:szCs w:val="24"/>
    </w:rPr>
  </w:style>
  <w:style w:type="paragraph" w:styleId="943" w:customStyle="1">
    <w:name w:val="列出段落1"/>
    <w:uiPriority w:val="34"/>
    <w:qFormat/>
    <w:pPr>
      <w:ind w:firstLine="420"/>
      <w:jc w:val="both"/>
      <w:spacing w:line="360" w:lineRule="auto"/>
      <w:widowControl w:val="off"/>
    </w:pPr>
    <w:rPr>
      <w:rFonts w:ascii="Calibri" w:hAnsi="Calibri" w:eastAsia="宋体" w:cs="Times New Roman"/>
      <w:sz w:val="24"/>
      <w:lang w:val="en-US" w:eastAsia="zh-CN" w:bidi="ar-SA"/>
    </w:rPr>
  </w:style>
  <w:style w:type="paragraph" w:styleId="944" w:customStyle="1">
    <w:name w:val="修订2"/>
    <w:hidden/>
    <w:uiPriority w:val="99"/>
    <w:semiHidden/>
    <w:qFormat/>
    <w:rPr>
      <w:rFonts w:asciiTheme="minorHAnsi" w:hAnsiTheme="minorHAnsi" w:eastAsiaTheme="minorHAnsi" w:cstheme="minorBidi"/>
      <w:sz w:val="22"/>
      <w:szCs w:val="22"/>
      <w:lang w:val="en-US" w:eastAsia="en-US" w:bidi="ar-SA"/>
    </w:rPr>
  </w:style>
  <w:style w:type="paragraph" w:styleId="945" w:customStyle="1">
    <w:name w:val="修订3"/>
    <w:hidden/>
    <w:uiPriority w:val="99"/>
    <w:unhideWhenUsed/>
    <w:qFormat/>
    <w:rPr>
      <w:rFonts w:asciiTheme="minorHAnsi" w:hAnsiTheme="minorHAnsi" w:eastAsiaTheme="minorHAnsi" w:cstheme="minorBidi"/>
      <w:sz w:val="22"/>
      <w:szCs w:val="22"/>
      <w:lang w:val="en-US" w:eastAsia="en-US" w:bidi="ar-SA"/>
    </w:rPr>
  </w:style>
  <w:style w:type="numbering" w:styleId="9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ED0700-0980-41DE-BBF4-69EA5FF36AFB}"/>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周萌</dc:creator>
  <cp:lastModifiedBy>周萌</cp:lastModifiedBy>
  <cp:revision>20</cp:revision>
  <dcterms:created xsi:type="dcterms:W3CDTF">2026-03-19T02:56:00Z</dcterms:created>
  <dcterms:modified xsi:type="dcterms:W3CDTF">2026-05-14T01:17:47Z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E8C5BD7863E44B0D899B2CF73495FEBB_13</vt:lpwstr>
  </property>
  <property fmtid="{D5CDD505-2E9C-101B-9397-08002B2CF9AE}" pid="4" name="KSOTemplateDocerSaveRecord">
    <vt:lpwstr>eyJoZGlkIjoiMjJhNWJlZjliNmI2ZTkxYmRmZWMwNWQyNmM4ZGUzNWEiLCJ1c2VySWQiOiIyMDc0Njk3OTAifQ==</vt:lpwstr>
  </property>
</Properties>
</file>